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FFFFFF" w:val="clear"/>
        </w:rPr>
        <w:t xml:space="preserve">№ 03.1-4/ </w:t>
      </w:r>
      <w:r>
        <w:rPr>
          <w:rFonts w:eastAsia="Times New Roman"/>
          <w:b/>
          <w:bCs/>
          <w:sz w:val="20"/>
          <w:szCs w:val="20"/>
          <w:shd w:fill="FFFFFF" w:val="clear"/>
        </w:rPr>
        <w:t>688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0744200000221000686) </w:t>
      </w:r>
    </w:p>
    <w:p>
      <w:pPr>
        <w:pStyle w:val="Normal"/>
        <w:spacing w:lineRule="atLeast" w:line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shd w:fill="FFFFFF" w:val="clear"/>
        </w:rPr>
        <w:t xml:space="preserve">           </w:t>
      </w:r>
      <w:r>
        <w:rPr>
          <w:rFonts w:eastAsia="Times New Roman"/>
          <w:b/>
          <w:bCs/>
          <w:sz w:val="20"/>
          <w:szCs w:val="20"/>
          <w:shd w:fill="FFFFFF" w:val="clear"/>
        </w:rPr>
        <w:t xml:space="preserve">(регистрационный номер </w:t>
      </w:r>
      <w:r>
        <w:rPr>
          <w:rFonts w:eastAsia="Times New Roman"/>
          <w:b/>
          <w:bCs/>
          <w:sz w:val="20"/>
          <w:szCs w:val="20"/>
        </w:rPr>
        <w:t>09-05/23623</w:t>
      </w:r>
      <w:r>
        <w:rPr>
          <w:rFonts w:eastAsia="Times New Roman"/>
          <w:b/>
          <w:bCs/>
          <w:sz w:val="20"/>
          <w:szCs w:val="20"/>
          <w:shd w:fill="FFFFFF" w:val="clear"/>
        </w:rPr>
        <w:t>)</w:t>
      </w:r>
    </w:p>
    <w:p>
      <w:pPr>
        <w:pStyle w:val="Normal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г. Курск                                                                                                                                             “ </w:t>
      </w:r>
      <w:r>
        <w:rPr>
          <w:rFonts w:eastAsia="Times New Roman"/>
          <w:sz w:val="20"/>
          <w:szCs w:val="20"/>
        </w:rPr>
        <w:t>02</w:t>
      </w:r>
      <w:r>
        <w:rPr>
          <w:rFonts w:eastAsia="Times New Roman"/>
          <w:sz w:val="20"/>
          <w:szCs w:val="20"/>
        </w:rPr>
        <w:t>” марта 2021г.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изделий (трубки эндотрахеальные)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Идентификационный код закупки: 212462902149046320100100060140000244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101 192,70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 : 44,00%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6"/>
        <w:gridCol w:w="1365"/>
        <w:gridCol w:w="2154"/>
        <w:gridCol w:w="1854"/>
        <w:gridCol w:w="1678"/>
        <w:gridCol w:w="1739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7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</w:tc>
        <w:tc>
          <w:tcPr>
            <w:tcW w:w="537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56 668,18 руб.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</w:tc>
        <w:tc>
          <w:tcPr>
            <w:tcW w:w="537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57 174,14 руб.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</w:tc>
        <w:tc>
          <w:tcPr>
            <w:tcW w:w="537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 / 6686125900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78 930,42 руб.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</w:tc>
        <w:tc>
          <w:tcPr>
            <w:tcW w:w="537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 / 9724001580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96 639,06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участника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EA-75822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EA-75492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EA-75698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"ЮПИТЕР"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EA-75758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ИВВЕРХ</w:t>
            </w:r>
          </w:p>
        </w:tc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5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: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ОБЩЕСТВО С ОГРАНИЧЕННОЙ ОТВЕТСТВЕННОСТЬЮ "ИМПЕРИЯ КАЧЕСТВА", предложивший цену контракта 56 668,</w:t>
      </w:r>
      <w:bookmarkStart w:id="0" w:name="_GoBack"/>
      <w:bookmarkEnd w:id="0"/>
      <w:r>
        <w:rPr>
          <w:rFonts w:eastAsia="Times New Roman"/>
          <w:sz w:val="20"/>
          <w:szCs w:val="20"/>
        </w:rPr>
        <w:t>( Пятьдесят шесть тысяч шестьсот шестьдесят восемь) рублей 18 копеек.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/>
        <w:ind w:firstLine="567"/>
        <w:jc w:val="both"/>
        <w:rPr>
          <w:rFonts w:eastAsia="Times New Roman"/>
          <w:sz w:val="20"/>
          <w:szCs w:val="20"/>
          <w:shd w:fill="FFFFFF" w:val="clear"/>
        </w:rPr>
      </w:pPr>
      <w:r>
        <w:rPr>
          <w:rFonts w:eastAsia="Times New Roman"/>
          <w:sz w:val="20"/>
          <w:szCs w:val="20"/>
          <w:shd w:fill="FFFFFF" w:val="clear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2</Pages>
  <Words>834</Words>
  <Characters>6771</Characters>
  <CharactersWithSpaces>7505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2021-03-02T08:18:00Z</cp:lastPrinted>
  <dcterms:modified xsi:type="dcterms:W3CDTF">2021-03-02T14:33:21Z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