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Протокол № 03.1-4/674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"Поставка реагентов для лаборатории" 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0744200000221000701) 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02.03.2021                                                                                                                     11:01:45 (MSK+00:00)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/>
      </w:pPr>
      <w:r>
        <w:rPr>
          <w:sz w:val="22"/>
          <w:szCs w:val="22"/>
        </w:rPr>
        <w:t>Место публикации: Российская Федерация, 305</w:t>
      </w:r>
      <w:r>
        <w:rPr>
          <w:rFonts w:eastAsia="" w:cs="Times New Roman" w:eastAsiaTheme="minorEastAsia"/>
          <w:color w:val="00000A"/>
          <w:kern w:val="0"/>
          <w:sz w:val="22"/>
          <w:szCs w:val="22"/>
          <w:lang w:val="en-US" w:eastAsia="ru-RU" w:bidi="ar-SA"/>
        </w:rPr>
        <w:t>000</w:t>
      </w:r>
      <w:r>
        <w:rPr>
          <w:sz w:val="22"/>
          <w:szCs w:val="22"/>
        </w:rPr>
        <w:t xml:space="preserve">, Курская обл, Курск г, </w:t>
      </w:r>
      <w:r>
        <w:rPr>
          <w:rFonts w:eastAsia="" w:cs="Times New Roman" w:eastAsiaTheme="minorEastAsia"/>
          <w:color w:val="00000A"/>
          <w:kern w:val="0"/>
          <w:sz w:val="22"/>
          <w:szCs w:val="22"/>
          <w:lang w:val="ru-RU" w:eastAsia="ru-RU" w:bidi="ar-SA"/>
        </w:rPr>
        <w:t>Красная Площадь</w:t>
      </w:r>
      <w:r>
        <w:rPr>
          <w:sz w:val="22"/>
          <w:szCs w:val="22"/>
        </w:rPr>
        <w:t xml:space="preserve">, д. 6, </w:t>
      </w:r>
      <w:r>
        <w:rPr>
          <w:rFonts w:eastAsia="" w:cs="Times New Roman" w:eastAsiaTheme="minorEastAsia"/>
          <w:color w:val="00000A"/>
          <w:kern w:val="0"/>
          <w:sz w:val="22"/>
          <w:szCs w:val="22"/>
          <w:lang w:val="ru-RU" w:eastAsia="ru-RU" w:bidi="ar-SA"/>
        </w:rPr>
        <w:t>подъезд 1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реагентов для лаборатории 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Идентификационный код закупки: 212462902149046320100100050010000244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Начальная (максимальная) цена контракта/Максимальное значение цены контракта: 68 100,63 руб.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Бабкина Светлана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Хмелевской Роман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88"/>
        <w:gridCol w:w="2148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8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EA-74862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"ПРОГРЕСС" / 3123387995</w:t>
            </w:r>
          </w:p>
        </w:tc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>
        <w:trPr/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EA-74862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"ПРОГРЕСС" / 3123387995</w:t>
            </w:r>
          </w:p>
        </w:tc>
        <w:tc>
          <w:tcPr>
            <w:tcW w:w="21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>
        <w:trPr/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EA-74862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"ПРОГРЕСС" / 3123387995</w:t>
            </w:r>
          </w:p>
        </w:tc>
        <w:tc>
          <w:tcPr>
            <w:tcW w:w="21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>
        <w:trPr/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EA-74862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"ПРОГРЕСС" / 3123387995</w:t>
            </w:r>
          </w:p>
        </w:tc>
        <w:tc>
          <w:tcPr>
            <w:tcW w:w="21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>
        <w:trPr/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EA-74862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"ПРОГРЕСС" / 3123387995</w:t>
            </w:r>
          </w:p>
        </w:tc>
        <w:tc>
          <w:tcPr>
            <w:tcW w:w="21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Бабкина Светлана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>
        <w:trPr/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EA-74862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"ПРОГРЕСС" / 3123387995</w:t>
            </w:r>
          </w:p>
        </w:tc>
        <w:tc>
          <w:tcPr>
            <w:tcW w:w="21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Хмелевской Роман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>
        <w:trPr/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EA-74862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"ПРОГРЕСС" / 3123387995</w:t>
            </w:r>
          </w:p>
        </w:tc>
        <w:tc>
          <w:tcPr>
            <w:tcW w:w="21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bookmarkStart w:id="0" w:name="__DdeLink__136_4014115248"/>
      <w:bookmarkEnd w:id="0"/>
      <w:r>
        <w:rPr>
          <w:sz w:val="22"/>
          <w:szCs w:val="22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"ПРОГРЕСС".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И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2"/>
          <w:szCs w:val="22"/>
        </w:rPr>
        <w:t>присутствующими членами аукционной комиссии.</w:t>
      </w:r>
      <w:r>
        <w:rPr>
          <w:rFonts w:eastAsia="Times New Roman" w:cs="Times New Roman"/>
          <w:sz w:val="22"/>
          <w:szCs w:val="22"/>
        </w:rPr>
        <w:t xml:space="preserve"> 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Хмелевской Роман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LibreOffice/6.4.5.2$Windows_x86 LibreOffice_project/a726b36747cf2001e06b58ad5db1aa3a9a1872d6</Application>
  <Pages>2</Pages>
  <Words>500</Words>
  <Characters>3839</Characters>
  <CharactersWithSpaces>4359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2021-03-02T14:26:59Z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