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расходного материала для патологоанатомического отделения"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 w:cs="Times New Roman"/>
          <w:b/>
          <w:sz w:val="20"/>
          <w:szCs w:val="20"/>
        </w:rPr>
        <w:t>№</w:t>
      </w:r>
      <w:r>
        <w:rPr>
          <w:rFonts w:eastAsia="Times New Roman" w:cs="Times New Roman"/>
          <w:b/>
          <w:sz w:val="20"/>
          <w:szCs w:val="20"/>
        </w:rPr>
        <w:t>03.1-4/</w:t>
      </w:r>
      <w:r>
        <w:rPr>
          <w:rFonts w:eastAsia="Times New Roman" w:cs="Times New Roman"/>
          <w:b/>
          <w:sz w:val="20"/>
          <w:szCs w:val="20"/>
          <w:lang w:val="en-US"/>
        </w:rPr>
        <w:t>852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(Регистрационный номер  </w:t>
      </w: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val="en-US"/>
        </w:rPr>
        <w:t>09-05/23763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highlight w:val="white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 11»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патологоанатомического отделения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212462901772946110100100520110000244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61 218,64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5" w:type="dxa"/>
        <w:jc w:val="left"/>
        <w:tblInd w:w="1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49"/>
        <w:gridCol w:w="7775"/>
      </w:tblGrid>
      <w:tr>
        <w:trPr/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EA-78617</w:t>
            </w:r>
          </w:p>
        </w:tc>
        <w:tc>
          <w:tcPr>
            <w:tcW w:w="7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"БИОВИТРУМ 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рассмотрения единственной заявки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612</Words>
  <Characters>4654</Characters>
  <CharactersWithSpaces>5168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2021-03-11T09:31:09Z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