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918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для портативного мобильного анализатора газов крови, электролитов, гематокрита, метаболитов Epoc (Epocal Inc., Канада)"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 09-05/24263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12.03.21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портативного мобильного анализатора газов крови, электролитов, гематокрита, метаболитов Epoc (Epocal Inc., Канада)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212462904067946320100100210020000244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369 037,98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"АЛКМЕОН" / 6164129572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"АЛКМЕОН" / 6164129572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"АЛКМЕОН" / 6164129572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"АЛКМЕОН" / 6164129572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"АЛКМЕОН" / 6164129572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"АЛКМЕОН" / 6164129572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"АЛКМЕОН".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numPr>
          <w:ilvl w:val="0"/>
          <w:numId w:val="0"/>
        </w:numPr>
        <w:tabs>
          <w:tab w:val="clear" w:pos="708"/>
          <w:tab w:val="left" w:pos="-567" w:leader="none"/>
        </w:tabs>
        <w:bidi w:val="0"/>
        <w:spacing w:lineRule="auto" w:line="240" w:before="120" w:after="120"/>
        <w:ind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448</Words>
  <Characters>3486</Characters>
  <CharactersWithSpaces>3852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2021-03-12T14:02:40Z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