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/>
      </w:pPr>
      <w:r>
        <w:rPr>
          <w:rStyle w:val="FontStyle17"/>
          <w:rFonts w:eastAsia="Calibri"/>
          <w:sz w:val="21"/>
          <w:szCs w:val="21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1"/>
          <w:szCs w:val="21"/>
          <w:lang w:val="en-US" w:eastAsia="ru-RU" w:bidi="ar-SA"/>
        </w:rPr>
        <w:t>796</w:t>
      </w:r>
    </w:p>
    <w:p>
      <w:pPr>
        <w:pStyle w:val="Style41"/>
        <w:widowControl/>
        <w:jc w:val="center"/>
        <w:rPr>
          <w:rFonts w:ascii="Times New Roman" w:hAnsi="Times New Roman" w:eastAsia="Calibri"/>
          <w:sz w:val="21"/>
          <w:szCs w:val="21"/>
        </w:rPr>
      </w:pPr>
      <w:r>
        <w:rPr>
          <w:rFonts w:eastAsia="Calibri"/>
          <w:sz w:val="21"/>
          <w:szCs w:val="21"/>
        </w:rPr>
      </w:r>
    </w:p>
    <w:p>
      <w:pPr>
        <w:pStyle w:val="Normal"/>
        <w:jc w:val="center"/>
        <w:rPr>
          <w:rFonts w:ascii="Times New Roman" w:hAnsi="Times New Roman"/>
          <w:sz w:val="21"/>
          <w:szCs w:val="21"/>
        </w:rPr>
      </w:pPr>
      <w:r>
        <w:rPr>
          <w:b/>
          <w:bCs/>
          <w:sz w:val="21"/>
          <w:szCs w:val="21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1"/>
          <w:szCs w:val="21"/>
        </w:rPr>
        <w:t>на право заключения контракта с</w:t>
      </w:r>
      <w:r>
        <w:rPr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sz w:val="21"/>
          <w:szCs w:val="21"/>
          <w:lang w:val="en-US"/>
        </w:rPr>
        <w:t>ОБЛАСТН</w:t>
      </w:r>
      <w:r>
        <w:rPr>
          <w:rFonts w:eastAsia="Times New Roman"/>
          <w:b/>
          <w:bCs/>
          <w:sz w:val="21"/>
          <w:szCs w:val="21"/>
          <w:lang w:val="ru-RU"/>
        </w:rPr>
        <w:t>ЫМ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КАЗЕНН</w:t>
      </w:r>
      <w:r>
        <w:rPr>
          <w:rFonts w:eastAsia="Times New Roman"/>
          <w:b/>
          <w:bCs/>
          <w:sz w:val="21"/>
          <w:szCs w:val="21"/>
          <w:lang w:val="ru-RU"/>
        </w:rPr>
        <w:t>ЫМ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УЧРЕЖДЕНИЕ</w:t>
      </w:r>
      <w:r>
        <w:rPr>
          <w:rFonts w:eastAsia="Times New Roman"/>
          <w:b/>
          <w:bCs/>
          <w:sz w:val="21"/>
          <w:szCs w:val="21"/>
          <w:lang w:val="ru-RU"/>
        </w:rPr>
        <w:t>М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" ЦЕНТР ЗАНЯТОСТИ НАСЕЛЕНИЯ ГОРОДА КУРСКА И КУРСКОГО РАЙОНА"</w:t>
      </w:r>
    </w:p>
    <w:p>
      <w:pPr>
        <w:pStyle w:val="Normal"/>
        <w:jc w:val="center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b/>
          <w:bCs/>
          <w:color w:val="auto"/>
          <w:kern w:val="0"/>
          <w:sz w:val="21"/>
          <w:szCs w:val="21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1"/>
          <w:szCs w:val="21"/>
          <w:lang w:val="en-US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1"/>
          <w:szCs w:val="21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1"/>
          <w:szCs w:val="21"/>
          <w:lang w:val="en-US" w:eastAsia="ru-RU" w:bidi="ar-SA"/>
        </w:rPr>
        <w:t>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Продавец непродовольственных товаров</w:t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«</w:t>
            </w:r>
            <w:r>
              <w:rPr>
                <w:rFonts w:eastAsia="Calibri" w:cs="Times New Roman"/>
                <w:color w:val="auto"/>
                <w:sz w:val="21"/>
                <w:szCs w:val="21"/>
                <w:lang w:val="ru-RU" w:eastAsia="ru-RU"/>
              </w:rPr>
              <w:t>1</w:t>
            </w:r>
            <w:r>
              <w:rPr>
                <w:rFonts w:eastAsia="Calibri" w:cs="Times New Roman"/>
                <w:color w:val="auto"/>
                <w:sz w:val="21"/>
                <w:szCs w:val="21"/>
                <w:lang w:val="ru-RU" w:eastAsia="ru-RU"/>
              </w:rPr>
              <w:t>2</w:t>
            </w:r>
            <w:r>
              <w:rPr>
                <w:color w:val="auto"/>
                <w:sz w:val="21"/>
                <w:szCs w:val="21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марта</w:t>
            </w:r>
            <w:r>
              <w:rPr>
                <w:color w:val="auto"/>
                <w:sz w:val="21"/>
                <w:szCs w:val="21"/>
                <w:lang w:val="ru-RU"/>
              </w:rPr>
              <w:t xml:space="preserve"> </w:t>
            </w:r>
            <w:r>
              <w:rPr>
                <w:color w:val="auto"/>
                <w:sz w:val="21"/>
                <w:szCs w:val="21"/>
              </w:rPr>
              <w:t>20</w:t>
            </w:r>
            <w:r>
              <w:rPr>
                <w:color w:val="auto"/>
                <w:sz w:val="21"/>
                <w:szCs w:val="21"/>
                <w:lang w:val="ru-RU"/>
              </w:rPr>
              <w:t>21</w:t>
            </w:r>
            <w:r>
              <w:rPr>
                <w:color w:val="auto"/>
                <w:sz w:val="21"/>
                <w:szCs w:val="21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  <w:t>15</w:t>
            </w:r>
            <w:r>
              <w:rPr>
                <w:bCs/>
                <w:sz w:val="21"/>
                <w:szCs w:val="21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left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 xml:space="preserve">На заседании </w:t>
      </w:r>
      <w:r>
        <w:rPr>
          <w:sz w:val="21"/>
          <w:szCs w:val="21"/>
          <w:lang w:val="ru-RU"/>
        </w:rPr>
        <w:t>Аукционной</w:t>
      </w:r>
      <w:r>
        <w:rPr>
          <w:sz w:val="21"/>
          <w:szCs w:val="21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Нагорнева Наталия Александровна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en-US" w:bidi="ar-SA"/>
              </w:rPr>
              <w:t xml:space="preserve">Заместитель директора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«Центр занятости населения города Курска и Курского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Снегирь Сергей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en-US" w:bidi="ar-SA"/>
              </w:rPr>
              <w:t xml:space="preserve">Начальник отдела профориентации и профессионального обучения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«Центр занятости населения города Курска и Курского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Алтухова Елена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Евгеньевна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en-US" w:bidi="ar-SA"/>
              </w:rPr>
              <w:t xml:space="preserve">Ведущий инспектор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«Центр занятости населения города Курска и Курского района»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Меркушева Инга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1"/>
                <w:szCs w:val="21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en-US" w:bidi="ar-SA"/>
              </w:rPr>
              <w:t xml:space="preserve">Директор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en-US" w:eastAsia="zh-CN" w:bidi="ar-SA"/>
              </w:rPr>
              <w:t>«Центр занятости населения города Курска и Курского района»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1"/>
                <w:szCs w:val="21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 xml:space="preserve">На заседании </w:t>
      </w:r>
      <w:r>
        <w:rPr>
          <w:sz w:val="21"/>
          <w:szCs w:val="21"/>
          <w:lang w:val="ru-RU"/>
        </w:rPr>
        <w:t>Аукционной</w:t>
      </w:r>
      <w:r>
        <w:rPr>
          <w:sz w:val="21"/>
          <w:szCs w:val="21"/>
        </w:rPr>
        <w:t xml:space="preserve"> комиссии присутствовало </w:t>
      </w:r>
      <w:r>
        <w:rPr>
          <w:sz w:val="21"/>
          <w:szCs w:val="21"/>
          <w:lang w:val="ru-RU"/>
        </w:rPr>
        <w:t>7</w:t>
      </w:r>
      <w:r>
        <w:rPr>
          <w:sz w:val="21"/>
          <w:szCs w:val="21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212462905294946320100100140048542244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1"/>
          <w:szCs w:val="21"/>
        </w:rPr>
      </w:pPr>
      <w:r>
        <w:rPr>
          <w:rFonts w:eastAsia="Times New Roman" w:cs="Arial"/>
          <w:b w:val="false"/>
          <w:sz w:val="21"/>
          <w:szCs w:val="21"/>
          <w:lang w:val="en-US"/>
        </w:rPr>
        <w:t>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Продавец непродовольственных товаров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 xml:space="preserve">85 000 </w:t>
      </w:r>
      <w:r>
        <w:rPr>
          <w:sz w:val="21"/>
          <w:szCs w:val="21"/>
        </w:rPr>
        <w:t>(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Восемьдесят пять тысяч</w:t>
      </w:r>
      <w:r>
        <w:rPr>
          <w:sz w:val="21"/>
          <w:szCs w:val="21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00</w:t>
      </w:r>
      <w:r>
        <w:rPr>
          <w:sz w:val="21"/>
          <w:szCs w:val="21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20,0</w:t>
      </w:r>
      <w:r>
        <w:rPr>
          <w:sz w:val="21"/>
          <w:szCs w:val="21"/>
        </w:rPr>
        <w:t xml:space="preserve"> %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1"/>
          <w:szCs w:val="21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1"/>
          <w:szCs w:val="21"/>
          <w:lang w:val="en-US"/>
        </w:rPr>
        <w:t xml:space="preserve">0744200000221001088 </w:t>
      </w:r>
      <w:r>
        <w:rPr>
          <w:sz w:val="21"/>
          <w:szCs w:val="21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1"/>
                <w:szCs w:val="21"/>
                <w:lang w:val="en-US"/>
              </w:rPr>
              <w:t>EA-76903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4632127753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68 000,00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20,0%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1"/>
                <w:szCs w:val="21"/>
                <w:lang w:val="en-US"/>
              </w:rPr>
              <w:t>EA-77779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4630021783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68 425,00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19,5%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3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1"/>
                <w:szCs w:val="21"/>
                <w:lang w:val="en-US"/>
              </w:rPr>
              <w:t>EA-78041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4629031018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76 500,00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10,0%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5"/>
        <w:gridCol w:w="1818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 xml:space="preserve">№ </w:t>
            </w:r>
            <w:r>
              <w:rPr>
                <w:b/>
                <w:color w:val="auto"/>
                <w:sz w:val="21"/>
                <w:szCs w:val="21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Участник электронного аукциона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Решение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"/>
                <w:kern w:val="0"/>
                <w:sz w:val="21"/>
                <w:szCs w:val="21"/>
                <w:lang w:val="en-US" w:eastAsia="en-US" w:bidi="ar-SA"/>
              </w:rPr>
              <w:t xml:space="preserve">№ </w:t>
            </w:r>
            <w:r>
              <w:rPr>
                <w:rFonts w:eastAsia="Calibri" w:cs=""/>
                <w:kern w:val="0"/>
                <w:sz w:val="21"/>
                <w:szCs w:val="21"/>
                <w:lang w:val="en-US" w:eastAsia="en-US" w:bidi="ar-SA"/>
              </w:rPr>
              <w:t>EA-76903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"/>
                <w:kern w:val="0"/>
                <w:sz w:val="21"/>
                <w:szCs w:val="21"/>
                <w:lang w:val="en-US" w:eastAsia="en-US" w:bidi="ar-SA"/>
              </w:rPr>
              <w:t xml:space="preserve">№ </w:t>
            </w:r>
            <w:r>
              <w:rPr>
                <w:rFonts w:eastAsia="Calibri" w:cs=""/>
                <w:kern w:val="0"/>
                <w:sz w:val="21"/>
                <w:szCs w:val="21"/>
                <w:lang w:val="en-US" w:eastAsia="en-US" w:bidi="ar-SA"/>
              </w:rPr>
              <w:t>EA-77779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199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8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Calibri" w:cs=""/>
                <w:kern w:val="0"/>
                <w:sz w:val="21"/>
                <w:szCs w:val="21"/>
                <w:lang w:val="en-US" w:eastAsia="en-US" w:bidi="ar-SA"/>
              </w:rPr>
              <w:t xml:space="preserve">№ </w:t>
            </w:r>
            <w:r>
              <w:rPr>
                <w:rFonts w:eastAsia="Calibri" w:cs=""/>
                <w:kern w:val="0"/>
                <w:sz w:val="21"/>
                <w:szCs w:val="21"/>
                <w:lang w:val="en-US" w:eastAsia="en-US" w:bidi="ar-SA"/>
              </w:rPr>
              <w:t>EA-78041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199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8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>
          <w:rStyle w:val="FontStyle13"/>
          <w:sz w:val="21"/>
          <w:szCs w:val="21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1"/>
                <w:szCs w:val="21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1"/>
                <w:szCs w:val="21"/>
                <w:lang w:val="en-US" w:eastAsia="en-US" w:bidi="ar-SA"/>
              </w:rPr>
              <w:t>EA-76903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Нагорнева Наталия Александровна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Снегирь Сергей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Алтухова Елена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Евгеньевна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Меркушева Инга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1"/>
                <w:szCs w:val="21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1"/>
                <w:szCs w:val="21"/>
                <w:lang w:val="en-US" w:eastAsia="en-US" w:bidi="ar-SA"/>
              </w:rPr>
              <w:t>EA-77779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Нагорнева Наталия Александровна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Снегирь Сергей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Алтухова Елена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Евгеньевна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Меркушева Инга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1"/>
                <w:szCs w:val="21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1"/>
                <w:szCs w:val="21"/>
                <w:lang w:val="en-US" w:eastAsia="en-US" w:bidi="ar-SA"/>
              </w:rPr>
              <w:t>EA-78041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Нагорнева Наталия Александровна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Снегирь Сергей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Алтухова Елена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Евгеньевна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Меркушева Инга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val="ru-RU" w:eastAsia="zh-CN" w:bidi="ar-SA"/>
              </w:rPr>
              <w:t>Сергеевна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1"/>
          <w:szCs w:val="21"/>
          <w:lang w:val="ru-RU"/>
        </w:rPr>
        <w:t>ЧАСТНОЕ ОБРАЗОВАТЕЛЬНОЕ УЧРЕЖДЕНИЕ ДОПОЛНИТЕЛЬНОГО ПРОФЕССИОНАЛЬНОГО ОБРАЗОВАНИЯ УЧЕБНЫЙ ЦЕНТР "ЛЕДИ ВИКТОРИ"</w:t>
      </w:r>
      <w:r>
        <w:rPr>
          <w:b w:val="false"/>
          <w:color w:val="auto"/>
          <w:sz w:val="21"/>
          <w:szCs w:val="21"/>
          <w:lang w:val="en-US"/>
        </w:rPr>
        <w:t xml:space="preserve"> ИНН 4632127753</w:t>
      </w:r>
      <w:r>
        <w:rPr>
          <w:sz w:val="21"/>
          <w:szCs w:val="21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1"/>
          <w:szCs w:val="21"/>
          <w:lang w:val="ru-RU" w:eastAsia="ru-RU" w:bidi="ar-SA"/>
        </w:rPr>
        <w:t xml:space="preserve">68 000 </w:t>
      </w:r>
      <w:r>
        <w:rPr>
          <w:sz w:val="21"/>
          <w:szCs w:val="21"/>
          <w:lang w:val="ru-RU"/>
        </w:rPr>
        <w:t>(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Шестьдесят восемь тысяч</w:t>
      </w:r>
      <w:r>
        <w:rPr>
          <w:sz w:val="21"/>
          <w:szCs w:val="21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00</w:t>
      </w:r>
      <w:r>
        <w:rPr>
          <w:sz w:val="21"/>
          <w:szCs w:val="21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1"/>
          <w:szCs w:val="21"/>
        </w:rPr>
        <w:t xml:space="preserve">Протокол составлен в одном экземпляре, который хранится в </w:t>
      </w:r>
      <w:r>
        <w:rPr>
          <w:sz w:val="21"/>
          <w:szCs w:val="21"/>
        </w:rPr>
        <w:t>областном казенном учреждении «Центр закупок Курской области»</w:t>
      </w:r>
      <w:r>
        <w:rPr>
          <w:rStyle w:val="FontStyle13"/>
          <w:sz w:val="21"/>
          <w:szCs w:val="21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Члены</w:t>
            </w:r>
            <w:r>
              <w:rPr>
                <w:bCs/>
                <w:sz w:val="21"/>
                <w:szCs w:val="21"/>
              </w:rPr>
              <w:t xml:space="preserve"> Аукционной комиссии</w:t>
            </w:r>
            <w:r>
              <w:rPr>
                <w:sz w:val="21"/>
                <w:szCs w:val="21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И.С. Меркушева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Е.Е. Алтухова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Н.А. Нагорнева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С.С. Снегирь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1"/>
          <w:szCs w:val="21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LibreOffice/7.1.0.3$Windows_X86_64 LibreOffice_project/f6099ecf3d29644b5008cc8f48f42f4a40986e4c</Application>
  <AppVersion>15.0000</AppVersion>
  <Pages>4</Pages>
  <Words>980</Words>
  <Characters>7708</Characters>
  <CharactersWithSpaces>8478</CharactersWithSpaces>
  <Paragraphs>214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2021-03-12T16:05:49Z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