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/>
      </w:pPr>
      <w:r>
        <w:rPr>
          <w:rStyle w:val="FontStyle17"/>
          <w:rFonts w:eastAsia="Calibri"/>
          <w:sz w:val="22"/>
          <w:szCs w:val="22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795</w:t>
      </w:r>
    </w:p>
    <w:p>
      <w:pPr>
        <w:pStyle w:val="Style41"/>
        <w:widowControl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jc w:val="center"/>
        <w:rPr>
          <w:sz w:val="22"/>
          <w:szCs w:val="22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на о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казание услуг  по заправке и ремонту картриджей для принтеров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widowControl w:val="false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1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2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марта</w:t>
            </w:r>
            <w:r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21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15</w:t>
            </w:r>
            <w:r>
              <w:rPr>
                <w:bCs/>
                <w:sz w:val="22"/>
                <w:szCs w:val="22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Председатель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 xml:space="preserve">Болтёнкова Ольга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Михайловна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lang w:val="ru-RU" w:eastAsia="en-US" w:bidi="ar-SA"/>
              </w:rPr>
              <w:t>Менеджер по закупкам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 xml:space="preserve"> Областного бюджетного учреждения здравоохранения «Черемисиновская центральная районая больница» комитета здравоохранения Курской области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lang w:val="ru-RU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Главный б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ухгалтер Областного бюджетного учреждения здравоохранения «Черемисиновская центральная районая больница» комитета здравоохранения Курской области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Коробов Пётр Витальевич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lang w:val="ru-RU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Специалист по ремонту МО Областного бюджетного учреждения здравоохранения «Черемисиновская центральная районая больница» комитета здравоохранения Курской области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/>
            </w:pPr>
            <w:r>
              <w:rPr/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присутствовало </w:t>
      </w:r>
      <w:r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2"/>
          <w:szCs w:val="22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212462700067046270100100170019511244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567"/>
        <w:jc w:val="left"/>
        <w:rPr>
          <w:sz w:val="22"/>
          <w:szCs w:val="22"/>
        </w:rPr>
      </w:pPr>
      <w:r>
        <w:rPr>
          <w:rFonts w:eastAsia="Times New Roman" w:cs="Arial"/>
          <w:b w:val="false"/>
          <w:sz w:val="22"/>
          <w:szCs w:val="22"/>
          <w:lang w:val="en-US"/>
        </w:rPr>
        <w:t>Оказание услуг  по заправке и ремонту картриджей для принтеров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 xml:space="preserve">191 883 </w:t>
      </w:r>
      <w:r>
        <w:rPr>
          <w:sz w:val="22"/>
          <w:szCs w:val="22"/>
        </w:rPr>
        <w:t>(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Сто девяносто одна тысяча восемьсот восемьдесят три</w:t>
      </w:r>
      <w:r>
        <w:rPr>
          <w:sz w:val="22"/>
          <w:szCs w:val="22"/>
        </w:rPr>
        <w:t xml:space="preserve">) рубля 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00</w:t>
      </w:r>
      <w:r>
        <w:rPr>
          <w:sz w:val="22"/>
          <w:szCs w:val="22"/>
        </w:rPr>
        <w:t xml:space="preserve"> копейки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1"/>
        <w:widowControl w:val="false"/>
        <w:spacing w:before="0" w:after="60"/>
        <w:ind w:firstLine="708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Начальная (макимальная) сумма  цен единиц товара, работы, услуги</w:t>
      </w:r>
    </w:p>
    <w:p>
      <w:pPr>
        <w:pStyle w:val="1"/>
        <w:widowControl w:val="false"/>
        <w:spacing w:before="0" w:after="60"/>
        <w:ind w:firstLine="708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31 120 (Тридцать одна тысяча сто двадцать) рублей 00 копеек</w:t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54,0</w:t>
      </w:r>
      <w:r>
        <w:rPr>
          <w:sz w:val="22"/>
          <w:szCs w:val="22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2"/>
          <w:szCs w:val="22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>0744200000221000801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 xml:space="preserve"> </w:t>
      </w:r>
      <w:r>
        <w:rPr>
          <w:sz w:val="22"/>
          <w:szCs w:val="22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4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4632036841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ru-RU" w:bidi="ar-SA"/>
              </w:rPr>
              <w:t>14 315,20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54,0</w:t>
            </w:r>
            <w:r>
              <w:rPr>
                <w:sz w:val="22"/>
                <w:szCs w:val="22"/>
              </w:rPr>
              <w:t>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EA-76125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Кожевников Вениамин Сергеевич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481100631300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ru-RU" w:bidi="ar-SA"/>
              </w:rPr>
              <w:t>14 470,80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53,5%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5"/>
        <w:gridCol w:w="1818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 xml:space="preserve">№ </w:t>
            </w:r>
            <w:r>
              <w:rPr>
                <w:b/>
                <w:color w:val="auto"/>
                <w:sz w:val="22"/>
                <w:szCs w:val="22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Участник электронного аукциона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Решение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lang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0"/>
                <w:szCs w:val="20"/>
                <w:lang w:val="en-US" w:eastAsia="en-US" w:bidi="ar-SA"/>
              </w:rPr>
              <w:t xml:space="preserve">№ </w:t>
            </w:r>
            <w:r>
              <w:rPr>
                <w:rFonts w:eastAsia="Calibri" w:cs="" w:ascii="Times New Roman" w:hAnsi="Times New Roman"/>
                <w:kern w:val="0"/>
                <w:sz w:val="20"/>
                <w:szCs w:val="20"/>
                <w:lang w:val="en-US" w:eastAsia="en-US" w:bidi="ar-SA"/>
              </w:rPr>
              <w:t>EA-75410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lang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0"/>
                <w:szCs w:val="20"/>
                <w:lang w:val="en-US" w:eastAsia="en-US" w:bidi="ar-SA"/>
              </w:rPr>
              <w:t xml:space="preserve">№ </w:t>
            </w:r>
            <w:r>
              <w:rPr>
                <w:rFonts w:eastAsia="Calibri" w:cs="" w:ascii="Times New Roman" w:hAnsi="Times New Roman"/>
                <w:kern w:val="0"/>
                <w:sz w:val="20"/>
                <w:szCs w:val="20"/>
                <w:lang w:val="en-US" w:eastAsia="en-US" w:bidi="ar-SA"/>
              </w:rPr>
              <w:t>EA-76125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Кожевников Вениамин Сергеевич</w:t>
            </w:r>
          </w:p>
        </w:tc>
        <w:tc>
          <w:tcPr>
            <w:tcW w:w="199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8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"КБ-СЕРВИС"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0"/>
                <w:szCs w:val="20"/>
                <w:lang w:val="en-US" w:eastAsia="en-US" w:bidi="ar-SA"/>
              </w:rPr>
              <w:t>EA-75410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 xml:space="preserve">Болтёнкова Ольга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Михайловна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Коробов Пётр Витальевич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>Кожевников Вениамин Сергеевич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0"/>
                <w:szCs w:val="20"/>
                <w:lang w:val="en-US" w:eastAsia="en-US" w:bidi="ar-SA"/>
              </w:rPr>
              <w:t>EA-76125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 xml:space="preserve">Болтёнкова Ольга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Михайловна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Коробов Пётр Витальевич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ОБЩЕСТВО С ОГРАНИЧЕННОЙ ОТВЕТСТВЕННОСТЬЮ "КБ-СЕРВИС"</w:t>
      </w:r>
      <w:r>
        <w:rPr>
          <w:b w:val="false"/>
          <w:color w:val="auto"/>
          <w:sz w:val="22"/>
          <w:szCs w:val="22"/>
          <w:lang w:val="en-US"/>
        </w:rPr>
        <w:t xml:space="preserve"> ИНН </w:t>
      </w:r>
      <w:r>
        <w:rPr>
          <w:b w:val="false"/>
          <w:color w:val="auto"/>
          <w:sz w:val="20"/>
          <w:szCs w:val="20"/>
          <w:lang w:val="en-US"/>
        </w:rPr>
        <w:t xml:space="preserve">4632036841, </w:t>
      </w:r>
      <w:r>
        <w:rPr>
          <w:sz w:val="22"/>
          <w:szCs w:val="22"/>
        </w:rPr>
        <w:t xml:space="preserve"> предложившего цену контракта 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14 315 </w:t>
      </w:r>
      <w:r>
        <w:rPr>
          <w:sz w:val="22"/>
          <w:szCs w:val="22"/>
          <w:lang w:val="ru-RU"/>
        </w:rPr>
        <w:t>(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Четырнадцать тысяч триста пятнадцать</w:t>
      </w:r>
      <w:r>
        <w:rPr>
          <w:sz w:val="22"/>
          <w:szCs w:val="22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20</w:t>
      </w:r>
      <w:r>
        <w:rPr>
          <w:sz w:val="22"/>
          <w:szCs w:val="22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 xml:space="preserve">Протокол составлен в одном экземпляре, который хранится в </w:t>
      </w:r>
      <w:r>
        <w:rPr>
          <w:sz w:val="22"/>
          <w:szCs w:val="22"/>
        </w:rPr>
        <w:t>областном казенном учреждении «Центр закупок Курской области»</w:t>
      </w:r>
      <w:r>
        <w:rPr>
          <w:rStyle w:val="FontStyle13"/>
          <w:sz w:val="22"/>
          <w:szCs w:val="22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2047"/>
        <w:gridCol w:w="2265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2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2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2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О.</w:t>
            </w: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М</w:t>
            </w: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. Болтёнкова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С.Н. Ефанова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П.В. Коробов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1">
    <w:name w:val="Обычный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Application>LibreOffice/7.1.0.3$Windows_X86_64 LibreOffice_project/f6099ecf3d29644b5008cc8f48f42f4a40986e4c</Application>
  <AppVersion>15.0000</AppVersion>
  <Pages>3</Pages>
  <Words>644</Words>
  <Characters>4888</Characters>
  <CharactersWithSpaces>5415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2021-03-12T09:16:42Z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