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 03.1-4/</w:t>
      </w:r>
      <w:r>
        <w:rPr>
          <w:rFonts w:eastAsia="Times New Roman"/>
          <w:b/>
          <w:bCs/>
          <w:sz w:val="20"/>
          <w:szCs w:val="20"/>
        </w:rPr>
        <w:t>961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(термометр капиллярный для измерения температуры тела пациента, ртутный)."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0744200000221001147)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 </w:t>
      </w:r>
      <w:r>
        <w:rPr>
          <w:rFonts w:eastAsia="Times New Roman"/>
          <w:b/>
          <w:bCs/>
          <w:color w:val="000000"/>
          <w:sz w:val="20"/>
          <w:szCs w:val="20"/>
          <w:lang w:val="ru-RU"/>
        </w:rPr>
        <w:t>09-05/24238)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.03.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(термометр капиллярный для измерения температуры тела пациента, ртутный).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212461600287746160100100560012660244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33 345,00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 / 2465331249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33 011,54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33 178,27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"ТРОИЦА", предложивший цену контракта 33 011,54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"ТРОИЦА",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Секретарь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LibreOffice/6.4.4.2$Windows_x86 LibreOffice_project/3d775be2011f3886db32dfd395a6a6d1ca2630ff</Application>
  <Pages>2</Pages>
  <Words>556</Words>
  <Characters>4359</Characters>
  <CharactersWithSpaces>4785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2021-03-15T14:36:35Z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