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cs="Times New Roman"/>
          <w:b/>
          <w:bCs/>
          <w:sz w:val="20"/>
          <w:szCs w:val="20"/>
        </w:rPr>
        <w:t>№ 03.1-4/</w:t>
      </w:r>
      <w:r>
        <w:rPr>
          <w:rFonts w:eastAsia="Times New Roman" w:cs="Times New Roman"/>
          <w:b/>
          <w:bCs/>
          <w:sz w:val="20"/>
          <w:szCs w:val="20"/>
        </w:rPr>
        <w:t>973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widowControl/>
        <w:overflowPunct w:val="true"/>
        <w:bidi w:val="0"/>
        <w:spacing w:lineRule="atLeast" w:line="0" w:before="0" w:after="0"/>
        <w:ind w:left="0" w:right="0" w:firstLine="567"/>
        <w:jc w:val="center"/>
        <w:rPr>
          <w:lang w:val="en-US"/>
        </w:rPr>
      </w:pPr>
      <w:r>
        <w:rPr>
          <w:rFonts w:eastAsia="Times New Roman" w:cs="Times New Roman"/>
          <w:b/>
          <w:bCs/>
          <w:sz w:val="20"/>
          <w:szCs w:val="20"/>
          <w:lang w:val="en-US"/>
        </w:rPr>
        <w:t>(регистрационный номер документации 09-05/</w:t>
      </w:r>
      <w:r>
        <w:rPr>
          <w:rFonts w:eastAsia="Times New Roman" w:cs="Times New Roman"/>
          <w:b/>
          <w:bCs/>
          <w:color w:val="000000"/>
          <w:sz w:val="21"/>
          <w:szCs w:val="21"/>
          <w:lang w:val="en-US"/>
        </w:rPr>
        <w:t>24128</w:t>
      </w:r>
      <w:r>
        <w:rPr>
          <w:rFonts w:eastAsia="Times New Roman" w:cs="Times New Roman"/>
          <w:b/>
          <w:bCs/>
          <w:sz w:val="20"/>
          <w:szCs w:val="20"/>
          <w:lang w:val="en-US"/>
        </w:rPr>
        <w:t>)</w:t>
      </w:r>
      <w:r>
        <w:rPr>
          <w:rFonts w:eastAsia="Arial" w:cs="Arial" w:ascii="Arial" w:hAnsi="Arial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0744200000221001186)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ru-RU"/>
        </w:rPr>
        <w:t>15</w:t>
      </w:r>
      <w:r>
        <w:rPr>
          <w:rFonts w:eastAsia="Times New Roman"/>
          <w:sz w:val="20"/>
          <w:szCs w:val="20"/>
          <w:lang w:val="en-US"/>
        </w:rPr>
        <w:t xml:space="preserve">”.03.21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212462901942046320100100040023250244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16 216,50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Ершова Марина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EA-79297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15 648,94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EA-79346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15 730,02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EA-79392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15 892,18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"ЭРМИ ИНТЕРМЕД", предложивший цену контракта 15 648,94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"ЭРМИ ИНТЕРМЕД",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overflowPunct w:val="true"/>
        <w:bidi w:val="0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583</Words>
  <Characters>4593</Characters>
  <CharactersWithSpaces>5032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2021-03-15T15:29:15Z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