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1012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(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документации 09-05/24333)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>”.03.21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для судебно-биологического отделения.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212462902158846320100100030012059244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498 480,00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sz w:val="20"/>
          <w:szCs w:val="20"/>
        </w:rPr>
        <w:t xml:space="preserve"> </w:t>
      </w:r>
      <w:r>
        <w:rPr>
          <w:sz w:val="20"/>
          <w:szCs w:val="20"/>
        </w:rPr>
        <w:br/>
      </w:r>
    </w:p>
    <w:tbl>
      <w:tblPr>
        <w:tblW w:w="10204" w:type="dxa"/>
        <w:jc w:val="left"/>
        <w:tblInd w:w="8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0"/>
        <w:gridCol w:w="6563"/>
      </w:tblGrid>
      <w:tr>
        <w:trPr/>
        <w:tc>
          <w:tcPr>
            <w:tcW w:w="3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EA-79528</w:t>
            </w:r>
          </w:p>
        </w:tc>
        <w:tc>
          <w:tcPr>
            <w:tcW w:w="65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НАУЧНО-ПРОИЗВОДСТВЕННАЯ ФИРМА  "АТГ-БИОТЕХ".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592</Words>
  <Characters>4660</Characters>
  <CharactersWithSpaces>5163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2021-03-17T11:05:57Z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