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03.3-4/842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"Приобретение флагов"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0744200000221001292)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en-US"/>
        </w:rPr>
        <w:t>17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 xml:space="preserve">марта 2021 года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Приобретение флагов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b/>
          <w:bCs/>
          <w:sz w:val="20"/>
          <w:szCs w:val="20"/>
        </w:rPr>
        <w:t>212463225845046320100100220011395611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/>
          <w:b/>
          <w:bCs/>
          <w:sz w:val="20"/>
          <w:szCs w:val="20"/>
        </w:rPr>
        <w:t>50 583,30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 xml:space="preserve">, %: </w:t>
      </w:r>
      <w:r>
        <w:rPr>
          <w:rFonts w:eastAsia="Times New Roman"/>
          <w:b/>
          <w:bCs/>
          <w:sz w:val="20"/>
          <w:szCs w:val="20"/>
          <w:lang w:val="en-US"/>
        </w:rPr>
        <w:t>62.73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Душкина Екатерина Евгеньевна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Черняева Наталья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Астапова Екатерина Игоревна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Душкин Александр Анатольевич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Симоненков Владимир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75"/>
        <w:gridCol w:w="1475"/>
        <w:gridCol w:w="4593"/>
        <w:gridCol w:w="2433"/>
      </w:tblGrid>
      <w:tr>
        <w:trPr>
          <w:trHeight w:val="285" w:hRule="atLeast"/>
        </w:trPr>
        <w:tc>
          <w:tcPr>
            <w:tcW w:w="1475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501" w:type="dxa"/>
            <w:gridSpan w:val="3"/>
            <w:tcBorders>
              <w:lef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20"/>
                <w:szCs w:val="20"/>
              </w:rPr>
              <w:t>Номер по ранжированию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EA-79829</w:t>
            </w:r>
          </w:p>
        </w:tc>
        <w:tc>
          <w:tcPr>
            <w:tcW w:w="4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ЛЕБЕДЕВ ИГОРЬ АНАТОЛЬЕВИЧ / 583605261093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18 854,80 руб.</w:t>
            </w:r>
          </w:p>
        </w:tc>
      </w:tr>
      <w:tr>
        <w:trPr/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EA-79083</w:t>
            </w:r>
          </w:p>
        </w:tc>
        <w:tc>
          <w:tcPr>
            <w:tcW w:w="4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МЕЛЬНИКОВ ФИЛИПП ВЛАДИМИРОВИЧ / 501207929130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19 107,72 руб.</w:t>
            </w:r>
          </w:p>
        </w:tc>
      </w:tr>
      <w:tr>
        <w:trPr/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4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EA-79576</w:t>
            </w:r>
          </w:p>
        </w:tc>
        <w:tc>
          <w:tcPr>
            <w:tcW w:w="45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Анцибор Олег Анатольевич / 462900053329</w:t>
            </w:r>
          </w:p>
        </w:tc>
        <w:tc>
          <w:tcPr>
            <w:tcW w:w="24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30 489,00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ind w:firstLine="72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  <w:lang w:val="ru-RU"/>
        </w:rPr>
        <w:t>Аукционная комиссия рассмотрела в соответствии со ст. 69 Федерального закона от 05.04.2013 г. № 44-ФЗ вторые части заявок на участие в аукционе на соответствие их требованиям, установленным документацией об аукционе, а также содержащейся в реестре участников закупки, получивших аккредитацию на электронной площадке, сведения об участниках закупки, подавших заявки на участие в электронном аукционе и единогласно приняла следующие решения: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10313" w:type="dxa"/>
        <w:jc w:val="left"/>
        <w:tblInd w:w="-255" w:type="dxa"/>
        <w:tblCellMar>
          <w:top w:w="0" w:type="dxa"/>
          <w:left w:w="5" w:type="dxa"/>
          <w:bottom w:w="0" w:type="dxa"/>
          <w:right w:w="0" w:type="dxa"/>
        </w:tblCellMar>
      </w:tblPr>
      <w:tblGrid>
        <w:gridCol w:w="511"/>
        <w:gridCol w:w="1139"/>
        <w:gridCol w:w="1699"/>
        <w:gridCol w:w="1301"/>
        <w:gridCol w:w="5663"/>
      </w:tblGrid>
      <w:tr>
        <w:trPr>
          <w:trHeight w:val="100" w:hRule="atLeast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</w:rPr>
              <w:t>№</w:t>
            </w:r>
            <w:r>
              <w:rPr>
                <w:rFonts w:eastAsia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cs="Times New Roman"/>
                <w:b/>
                <w:sz w:val="20"/>
                <w:szCs w:val="20"/>
              </w:rPr>
              <w:t>п/п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sz w:val="20"/>
                <w:szCs w:val="20"/>
                <w:lang w:val="ru-RU"/>
              </w:rPr>
              <w:t>Н</w:t>
            </w:r>
            <w:r>
              <w:rPr>
                <w:rFonts w:cs="Times New Roman"/>
                <w:b/>
                <w:sz w:val="20"/>
                <w:szCs w:val="20"/>
              </w:rPr>
              <w:t>омер заявки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20"/>
                <w:szCs w:val="20"/>
              </w:rPr>
              <w:t>Участник закупки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20"/>
                <w:szCs w:val="20"/>
              </w:rPr>
              <w:t>Решение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/>
                <w:b/>
                <w:sz w:val="20"/>
                <w:szCs w:val="20"/>
              </w:rPr>
              <w:t>Обоснование решения</w:t>
            </w:r>
          </w:p>
        </w:tc>
      </w:tr>
      <w:tr>
        <w:trPr>
          <w:trHeight w:val="100" w:hRule="atLeast"/>
        </w:trPr>
        <w:tc>
          <w:tcPr>
            <w:tcW w:w="5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20"/>
                <w:szCs w:val="20"/>
              </w:rPr>
              <w:t>1</w:t>
            </w:r>
          </w:p>
        </w:tc>
        <w:tc>
          <w:tcPr>
            <w:tcW w:w="11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EA-79829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ЛЕБЕДЕВ ИГОРЬ АНАТОЛЬЕВИЧ</w:t>
            </w:r>
          </w:p>
        </w:tc>
        <w:tc>
          <w:tcPr>
            <w:tcW w:w="1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5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57" w:right="57" w:hanging="0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</w:tr>
      <w:tr>
        <w:trPr>
          <w:trHeight w:val="100" w:hRule="atLeast"/>
        </w:trPr>
        <w:tc>
          <w:tcPr>
            <w:tcW w:w="5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20"/>
                <w:szCs w:val="20"/>
              </w:rPr>
              <w:t>2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EA-79083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МЕЛЬНИКОВ ФИЛИПП ВЛАДИМИРОВИЧ</w:t>
            </w:r>
          </w:p>
        </w:tc>
        <w:tc>
          <w:tcPr>
            <w:tcW w:w="13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  <w:tc>
          <w:tcPr>
            <w:tcW w:w="56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57" w:right="57" w:hanging="0"/>
              <w:jc w:val="center"/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>Соответствует</w:t>
            </w:r>
          </w:p>
        </w:tc>
      </w:tr>
      <w:tr>
        <w:trPr>
          <w:trHeight w:val="100" w:hRule="atLeast"/>
        </w:trPr>
        <w:tc>
          <w:tcPr>
            <w:tcW w:w="51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keepNext w:val="true"/>
              <w:keepLines/>
              <w:jc w:val="center"/>
              <w:rPr>
                <w:rFonts w:ascii="Times New Roman" w:hAnsi="Times New Roman" w:eastAsia="" w:cs="Times New Roman" w:eastAsiaTheme="minorEastAsia"/>
                <w:color w:val="00000A"/>
                <w:kern w:val="0"/>
                <w:sz w:val="18"/>
                <w:szCs w:val="18"/>
                <w:lang w:val="ru-RU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2</w:t>
            </w:r>
          </w:p>
        </w:tc>
        <w:tc>
          <w:tcPr>
            <w:tcW w:w="113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EA-79576</w:t>
            </w:r>
          </w:p>
        </w:tc>
        <w:tc>
          <w:tcPr>
            <w:tcW w:w="169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cs="Times New Roman"/>
                <w:sz w:val="20"/>
                <w:szCs w:val="20"/>
                <w:lang w:val="en-US"/>
              </w:rPr>
              <w:t>Анцибор Олег Анатольевич</w:t>
            </w:r>
          </w:p>
        </w:tc>
        <w:tc>
          <w:tcPr>
            <w:tcW w:w="13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lang w:val="ru-RU"/>
              </w:rPr>
              <w:t>Не с</w:t>
            </w:r>
            <w:r>
              <w:rPr>
                <w:rFonts w:cs="Times New Roman"/>
                <w:sz w:val="20"/>
                <w:szCs w:val="20"/>
              </w:rPr>
              <w:t>оответствует</w:t>
            </w:r>
          </w:p>
        </w:tc>
        <w:tc>
          <w:tcPr>
            <w:tcW w:w="566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57" w:right="57" w:hanging="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b/>
                <w:bCs/>
                <w:sz w:val="20"/>
                <w:szCs w:val="20"/>
                <w:u w:val="single"/>
                <w:lang w:val="ru-RU"/>
              </w:rPr>
              <w:t>Н</w:t>
            </w:r>
            <w:r>
              <w:rPr>
                <w:rFonts w:cs="Times New Roman"/>
                <w:b/>
                <w:bCs/>
                <w:color w:val="000000"/>
                <w:sz w:val="20"/>
                <w:szCs w:val="20"/>
                <w:u w:val="single"/>
                <w:lang w:val="ru-RU"/>
              </w:rPr>
              <w:t xml:space="preserve">е соответствует требованиям в соответствии с </w:t>
            </w:r>
          </w:p>
          <w:p>
            <w:pPr>
              <w:pStyle w:val="Normal"/>
              <w:ind w:left="57" w:right="57" w:hanging="0"/>
              <w:jc w:val="center"/>
              <w:rPr>
                <w:rFonts w:ascii="Times New Roman" w:hAnsi="Times New Roman" w:cs="Times New Roman"/>
                <w:b/>
                <w:b/>
                <w:bCs/>
                <w:color w:val="000000"/>
                <w:sz w:val="18"/>
                <w:szCs w:val="18"/>
                <w:u w:val="single"/>
                <w:lang w:val="ru-RU"/>
              </w:rPr>
            </w:pPr>
            <w:r>
              <w:rPr>
                <w:rFonts w:cs="Times New Roman"/>
                <w:b/>
                <w:bCs/>
                <w:color w:val="000000"/>
                <w:sz w:val="20"/>
                <w:szCs w:val="20"/>
                <w:u w:val="single"/>
                <w:lang w:val="ru-RU"/>
              </w:rPr>
              <w:t>пунктом 1 части 6  статьи 69 — 44 ФЗ</w:t>
            </w:r>
          </w:p>
          <w:p>
            <w:pPr>
              <w:pStyle w:val="Normal"/>
              <w:ind w:left="57" w:right="57" w:hanging="0"/>
              <w:jc w:val="both"/>
              <w:rPr/>
            </w:pPr>
            <w:r>
              <w:rPr>
                <w:rFonts w:cs="Times New Roman"/>
                <w:color w:val="000000"/>
                <w:sz w:val="20"/>
                <w:szCs w:val="20"/>
                <w:highlight w:val="white"/>
                <w:lang w:val="ru-RU"/>
              </w:rPr>
              <w:t xml:space="preserve">Во второй части заявки  отсутствуют документы, предусмотренные п. 6 ч. 5 ст 66 — отсутствуют документы, предусмотренные  нормативными правовыми актами, принятыми в соответствии со </w:t>
            </w:r>
            <w:r>
              <w:fldChar w:fldCharType="begin"/>
            </w:r>
            <w:r>
              <w:rPr>
                <w:sz w:val="20"/>
                <w:u w:val="none"/>
                <w:szCs w:val="20"/>
                <w:rFonts w:cs="Times New Roman"/>
                <w:color w:val="000000"/>
              </w:rPr>
              <w:instrText> HYPERLINK "http://www.consultant.ru/document/cons_doc_LAW_351490/2c1e3551b4209a9fa5744534f7525ac7430624eb/" \l "dst100116"</w:instrText>
            </w:r>
            <w:r>
              <w:rPr>
                <w:sz w:val="20"/>
                <w:u w:val="none"/>
                <w:szCs w:val="20"/>
                <w:rFonts w:cs="Times New Roman"/>
                <w:color w:val="000000"/>
              </w:rPr>
              <w:fldChar w:fldCharType="separate"/>
            </w:r>
            <w:r>
              <w:rPr>
                <w:rFonts w:cs="Times New Roman"/>
                <w:color w:val="000000"/>
                <w:sz w:val="20"/>
                <w:szCs w:val="20"/>
                <w:u w:val="none"/>
              </w:rPr>
              <w:t>статьей 14</w:t>
            </w:r>
            <w:r>
              <w:rPr>
                <w:sz w:val="20"/>
                <w:u w:val="none"/>
                <w:szCs w:val="20"/>
                <w:rFonts w:cs="Times New Roman"/>
                <w:color w:val="000000"/>
              </w:rPr>
              <w:fldChar w:fldCharType="end"/>
            </w:r>
            <w:r>
              <w:rPr>
                <w:rFonts w:cs="Times New Roman"/>
                <w:color w:val="000000"/>
                <w:sz w:val="20"/>
                <w:szCs w:val="20"/>
                <w:highlight w:val="white"/>
                <w:lang w:val="ru-RU"/>
              </w:rPr>
              <w:t xml:space="preserve"> Закона № 44-ФЗ, а именно:</w:t>
            </w:r>
          </w:p>
          <w:p>
            <w:pPr>
              <w:pStyle w:val="Normal"/>
              <w:ind w:left="57" w:right="57" w:hanging="0"/>
              <w:jc w:val="both"/>
              <w:rPr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highlight w:val="white"/>
                <w:lang w:val="ru-RU"/>
              </w:rPr>
              <w:t>у участника закупки отсутствует запись из реестра промышленной продукции, произведенной на территории РФ(пп.а) п.6 ПП РФ №616) или на территории государства - члена Евразийского экономического союза (пп б) п.6 ПП РФ №616),</w:t>
            </w:r>
          </w:p>
          <w:p>
            <w:pPr>
              <w:pStyle w:val="Normal"/>
              <w:ind w:left="57" w:right="57" w:hanging="0"/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highlight w:val="white"/>
                <w:lang w:val="ru-RU"/>
              </w:rPr>
            </w:pPr>
            <w:r>
              <w:rPr>
                <w:rFonts w:cs="Times New Roman"/>
                <w:color w:val="000000"/>
                <w:sz w:val="20"/>
                <w:szCs w:val="20"/>
                <w:highlight w:val="white"/>
                <w:lang w:val="ru-RU"/>
              </w:rPr>
              <w:t>а так же отсутствует разрешение на закупку происходящего из иностранного государства промышленного товара, выданного в соответствии с приказом Минпромторга России от 29.05.2020г. №1755.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ind w:firstLine="850"/>
        <w:rPr>
          <w:rFonts w:eastAsia="Times New Roman"/>
          <w:sz w:val="20"/>
          <w:szCs w:val="20"/>
        </w:rPr>
      </w:pPr>
      <w:r>
        <w:rPr>
          <w:rFonts w:eastAsia="Times New Roman" w:cs="Times New Roman"/>
          <w:color w:val="000000"/>
          <w:sz w:val="20"/>
          <w:szCs w:val="20"/>
          <w:lang w:val="ru-RU"/>
        </w:rPr>
        <w:t>Сведения о решении каждого члена Аукционной комиссии: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Style w:val="a8"/>
        <w:tblW w:w="10349" w:type="dxa"/>
        <w:jc w:val="left"/>
        <w:tblInd w:w="-283" w:type="dxa"/>
        <w:tblCellMar>
          <w:top w:w="55" w:type="dxa"/>
          <w:left w:w="108" w:type="dxa"/>
          <w:bottom w:w="55" w:type="dxa"/>
          <w:right w:w="108" w:type="dxa"/>
        </w:tblCellMar>
        <w:tblLook w:val="04a0"/>
      </w:tblPr>
      <w:tblGrid>
        <w:gridCol w:w="2268"/>
        <w:gridCol w:w="4112"/>
        <w:gridCol w:w="3969"/>
      </w:tblGrid>
      <w:tr>
        <w:trPr/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Члены комиссии</w:t>
            </w:r>
          </w:p>
        </w:tc>
        <w:tc>
          <w:tcPr>
            <w:tcW w:w="41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Решение по Заявке № </w:t>
            </w: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EA-79829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ЛЕБЕДЕВ ИГОРЬ АНАТОЛЬЕВИЧ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Решение по Заявке № </w:t>
            </w: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EA-79083</w:t>
            </w:r>
          </w:p>
          <w:p>
            <w:pPr>
              <w:pStyle w:val="Style24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МЕЛЬНИКОВ ФИЛИПП ВЛАДИМИРОВИЧ</w:t>
            </w:r>
          </w:p>
        </w:tc>
      </w:tr>
      <w:tr>
        <w:trPr/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Style w:val="FontStyle13"/>
                <w:rFonts w:eastAsia="" w:cs="Times New Roman" w:eastAsiaTheme="minorEastAsia"/>
                <w:color w:val="000000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41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0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41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/>
                <w:color w:val="000000"/>
                <w:kern w:val="0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41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rStyle w:val="FontStyle13"/>
                <w:color w:val="000000"/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41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rStyle w:val="FontStyle13"/>
                <w:color w:val="000000"/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41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41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41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41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  <w:tr>
        <w:trPr/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411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Style w:val="a8"/>
        <w:tblW w:w="10349" w:type="dxa"/>
        <w:jc w:val="left"/>
        <w:tblInd w:w="-283" w:type="dxa"/>
        <w:tblCellMar>
          <w:top w:w="55" w:type="dxa"/>
          <w:left w:w="108" w:type="dxa"/>
          <w:bottom w:w="55" w:type="dxa"/>
          <w:right w:w="108" w:type="dxa"/>
        </w:tblCellMar>
        <w:tblLook w:val="04a0"/>
      </w:tblPr>
      <w:tblGrid>
        <w:gridCol w:w="3678"/>
        <w:gridCol w:w="6670"/>
      </w:tblGrid>
      <w:tr>
        <w:trPr/>
        <w:tc>
          <w:tcPr>
            <w:tcW w:w="3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Члены комиссии</w:t>
            </w:r>
          </w:p>
        </w:tc>
        <w:tc>
          <w:tcPr>
            <w:tcW w:w="6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Решение по Заявке № </w:t>
            </w: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EA-79576</w:t>
            </w:r>
          </w:p>
          <w:p>
            <w:pPr>
              <w:pStyle w:val="Style24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lang w:val="en-US"/>
              </w:rPr>
              <w:t>Анцибор Олег Анатольевич</w:t>
            </w:r>
          </w:p>
        </w:tc>
      </w:tr>
      <w:tr>
        <w:trPr/>
        <w:tc>
          <w:tcPr>
            <w:tcW w:w="36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Style w:val="FontStyle13"/>
                <w:rFonts w:eastAsia="" w:cs="Times New Roman" w:eastAsiaTheme="minorEastAsia"/>
                <w:color w:val="000000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6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57" w:right="57" w:hanging="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u w:val="single"/>
                <w:lang w:val="ru-RU"/>
              </w:rPr>
              <w:t>Н</w:t>
            </w:r>
            <w:r>
              <w:rPr>
                <w:rFonts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е соответствует требованиям в соответствии с </w:t>
            </w:r>
          </w:p>
          <w:p>
            <w:pPr>
              <w:pStyle w:val="Normal"/>
              <w:ind w:left="57" w:right="57" w:hanging="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u w:val="single"/>
                <w:lang w:val="ru-RU"/>
              </w:rPr>
              <w:t>пунктом 1 части 6  статьи 69 — 44 ФЗ</w:t>
            </w:r>
          </w:p>
        </w:tc>
      </w:tr>
      <w:tr>
        <w:trPr/>
        <w:tc>
          <w:tcPr>
            <w:tcW w:w="36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0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6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57" w:right="57" w:hanging="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u w:val="single"/>
                <w:lang w:val="ru-RU"/>
              </w:rPr>
              <w:t>Н</w:t>
            </w:r>
            <w:r>
              <w:rPr>
                <w:rFonts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е соответствует требованиям в соответствии с </w:t>
            </w:r>
          </w:p>
          <w:p>
            <w:pPr>
              <w:pStyle w:val="Normal"/>
              <w:ind w:left="57" w:right="57" w:hanging="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u w:val="single"/>
                <w:lang w:val="ru-RU"/>
              </w:rPr>
              <w:t>пунктом 1 части 6  статьи 69 — 44 ФЗ</w:t>
            </w:r>
          </w:p>
        </w:tc>
      </w:tr>
      <w:tr>
        <w:trPr/>
        <w:tc>
          <w:tcPr>
            <w:tcW w:w="36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rStyle w:val="FontStyle13"/>
                <w:rFonts w:eastAsia="Times New Roman"/>
                <w:color w:val="000000"/>
                <w:kern w:val="0"/>
                <w:sz w:val="20"/>
                <w:szCs w:val="20"/>
                <w:lang w:val="en-US" w:eastAsia="ru-RU" w:bidi="ar-SA"/>
              </w:rPr>
              <w:t>Комаров Олег Вадимович</w:t>
            </w:r>
          </w:p>
        </w:tc>
        <w:tc>
          <w:tcPr>
            <w:tcW w:w="6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57" w:right="57" w:hanging="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u w:val="single"/>
                <w:lang w:val="ru-RU"/>
              </w:rPr>
              <w:t>Н</w:t>
            </w:r>
            <w:r>
              <w:rPr>
                <w:rFonts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е соответствует требованиям в соответствии с </w:t>
            </w:r>
          </w:p>
          <w:p>
            <w:pPr>
              <w:pStyle w:val="Normal"/>
              <w:ind w:left="57" w:right="57" w:hanging="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u w:val="single"/>
                <w:lang w:val="ru-RU"/>
              </w:rPr>
              <w:t>пунктом 1 части 6  статьи 69 — 44 ФЗ</w:t>
            </w:r>
          </w:p>
        </w:tc>
      </w:tr>
      <w:tr>
        <w:trPr/>
        <w:tc>
          <w:tcPr>
            <w:tcW w:w="36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rStyle w:val="FontStyle13"/>
                <w:color w:val="000000"/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w="6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57" w:right="57" w:hanging="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u w:val="single"/>
                <w:lang w:val="ru-RU"/>
              </w:rPr>
              <w:t>Н</w:t>
            </w:r>
            <w:r>
              <w:rPr>
                <w:rFonts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е соответствует требованиям в соответствии с </w:t>
            </w:r>
          </w:p>
          <w:p>
            <w:pPr>
              <w:pStyle w:val="Normal"/>
              <w:ind w:left="57" w:right="57" w:hanging="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u w:val="single"/>
                <w:lang w:val="ru-RU"/>
              </w:rPr>
              <w:t>пунктом 1 части 6  статьи 69 — 44 ФЗ</w:t>
            </w:r>
          </w:p>
        </w:tc>
      </w:tr>
      <w:tr>
        <w:trPr/>
        <w:tc>
          <w:tcPr>
            <w:tcW w:w="36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rStyle w:val="FontStyle13"/>
                <w:color w:val="000000"/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w="6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57" w:right="57" w:hanging="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u w:val="single"/>
                <w:lang w:val="ru-RU"/>
              </w:rPr>
              <w:t>Н</w:t>
            </w:r>
            <w:r>
              <w:rPr>
                <w:rFonts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е соответствует требованиям в соответствии с </w:t>
            </w:r>
          </w:p>
          <w:p>
            <w:pPr>
              <w:pStyle w:val="Normal"/>
              <w:ind w:left="57" w:right="57" w:hanging="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u w:val="single"/>
                <w:lang w:val="ru-RU"/>
              </w:rPr>
              <w:t>пунктом 1 части 6  статьи 69 — 44 ФЗ</w:t>
            </w:r>
          </w:p>
        </w:tc>
      </w:tr>
      <w:tr>
        <w:trPr/>
        <w:tc>
          <w:tcPr>
            <w:tcW w:w="36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Астапова Екатерина Игоревна</w:t>
            </w:r>
          </w:p>
        </w:tc>
        <w:tc>
          <w:tcPr>
            <w:tcW w:w="6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57" w:right="57" w:hanging="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u w:val="single"/>
                <w:lang w:val="ru-RU"/>
              </w:rPr>
              <w:t>Н</w:t>
            </w:r>
            <w:r>
              <w:rPr>
                <w:rFonts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е соответствует требованиям в соответствии с </w:t>
            </w:r>
          </w:p>
          <w:p>
            <w:pPr>
              <w:pStyle w:val="Normal"/>
              <w:ind w:left="57" w:right="57" w:hanging="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u w:val="single"/>
                <w:lang w:val="ru-RU"/>
              </w:rPr>
              <w:t>пунктом 1 части 6  статьи 69 — 44 ФЗ</w:t>
            </w:r>
          </w:p>
        </w:tc>
      </w:tr>
      <w:tr>
        <w:trPr/>
        <w:tc>
          <w:tcPr>
            <w:tcW w:w="36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w="6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57" w:right="57" w:hanging="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u w:val="single"/>
                <w:lang w:val="ru-RU"/>
              </w:rPr>
              <w:t>Н</w:t>
            </w:r>
            <w:r>
              <w:rPr>
                <w:rFonts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е соответствует требованиям в соответствии с </w:t>
            </w:r>
          </w:p>
          <w:p>
            <w:pPr>
              <w:pStyle w:val="Normal"/>
              <w:ind w:left="57" w:right="57" w:hanging="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u w:val="single"/>
                <w:lang w:val="ru-RU"/>
              </w:rPr>
              <w:t>пунктом 1 части 6  статьи 69 — 44 ФЗ</w:t>
            </w:r>
          </w:p>
        </w:tc>
      </w:tr>
      <w:tr>
        <w:trPr/>
        <w:tc>
          <w:tcPr>
            <w:tcW w:w="36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Симоненков Владимир Николаевич</w:t>
            </w:r>
          </w:p>
        </w:tc>
        <w:tc>
          <w:tcPr>
            <w:tcW w:w="6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57" w:right="57" w:hanging="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u w:val="single"/>
                <w:lang w:val="ru-RU"/>
              </w:rPr>
              <w:t>Н</w:t>
            </w:r>
            <w:r>
              <w:rPr>
                <w:rFonts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е соответствует требованиям в соответствии с </w:t>
            </w:r>
          </w:p>
          <w:p>
            <w:pPr>
              <w:pStyle w:val="Normal"/>
              <w:ind w:left="57" w:right="57" w:hanging="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u w:val="single"/>
                <w:lang w:val="ru-RU"/>
              </w:rPr>
              <w:t>пунктом 1 части 6  статьи 69 — 44 ФЗ</w:t>
            </w:r>
          </w:p>
        </w:tc>
      </w:tr>
      <w:tr>
        <w:trPr/>
        <w:tc>
          <w:tcPr>
            <w:tcW w:w="3678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4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6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ind w:left="57" w:right="57" w:hanging="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  <w:u w:val="single"/>
                <w:lang w:val="ru-RU"/>
              </w:rPr>
              <w:t>Н</w:t>
            </w:r>
            <w:r>
              <w:rPr>
                <w:rFonts w:cs="Times New Roman"/>
                <w:color w:val="000000"/>
                <w:sz w:val="20"/>
                <w:szCs w:val="20"/>
                <w:u w:val="single"/>
                <w:lang w:val="ru-RU"/>
              </w:rPr>
              <w:t xml:space="preserve">е соответствует требованиям в соответствии с </w:t>
            </w:r>
          </w:p>
          <w:p>
            <w:pPr>
              <w:pStyle w:val="Normal"/>
              <w:ind w:left="57" w:right="57" w:hanging="0"/>
              <w:jc w:val="center"/>
              <w:rPr>
                <w:sz w:val="20"/>
                <w:szCs w:val="20"/>
              </w:rPr>
            </w:pPr>
            <w:r>
              <w:rPr>
                <w:rFonts w:cs="Times New Roman"/>
                <w:color w:val="000000"/>
                <w:sz w:val="20"/>
                <w:szCs w:val="20"/>
                <w:u w:val="single"/>
                <w:lang w:val="ru-RU"/>
              </w:rPr>
              <w:t>пунктом 1 части 6  статьи 69 — 44 ФЗ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ЛЕБЕДЕВ ИГОРЬ АНАТОЛЬЕВИЧ, предложивший цену контракта 18 854,80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ЛЕБЕДЕВ ИГОРЬ АНАТОЛЬЕВИЧ,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Астапова Екатерина Игоревна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Симоненков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bidi="zxx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Application>LibreOffice/6.4.3.2$Windows_x86 LibreOffice_project/747b5d0ebf89f41c860ec2a39efd7cb15b54f2d8</Application>
  <Pages>3</Pages>
  <Words>822</Words>
  <Characters>5753</Characters>
  <CharactersWithSpaces>6444</CharactersWithSpaces>
  <Paragraphs>168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2021-03-17T17:37:36Z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