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Октреотид)"</w:t>
      </w:r>
    </w:p>
    <w:p>
      <w:pPr>
        <w:pStyle w:val="Normal"/>
        <w:spacing w:lineRule="atLeast" w:line="200"/>
        <w:ind w:firstLine="567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  <w:lang w:val="ru-RU"/>
        </w:rPr>
        <w:t xml:space="preserve">№ 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4"/>
          <w:u w:val="none"/>
          <w:em w:val="none"/>
          <w:lang w:val="en-US"/>
        </w:rPr>
        <w:t>03.1-4/1115</w:t>
      </w:r>
    </w:p>
    <w:p>
      <w:pPr>
        <w:pStyle w:val="Normal"/>
        <w:spacing w:lineRule="atLeast" w:line="200"/>
        <w:ind w:firstLine="567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(Регистрационный номер 09-05/24107)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22.03.21 13:50:23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Октреотид)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212462901772946110100100510302120244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151 548,00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131 082,26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131 840,00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 / 7726448726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150 790,26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 / 5029251207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150 790,26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EA-80136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"ФАРМИКО", предложивший цену контракта 131 840,00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"ФАРМИКО",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  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4</Pages>
  <Words>2032</Words>
  <Characters>15925</Characters>
  <CharactersWithSpaces>17804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2021-03-22T14:10:44Z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