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6"/>
          <w:szCs w:val="26"/>
        </w:rPr>
      </w:pPr>
      <w:bookmarkStart w:id="0" w:name="_GoBack"/>
      <w:bookmarkEnd w:id="0"/>
      <w:r>
        <w:rPr>
          <w:rFonts w:eastAsia="Times New Roman"/>
          <w:b/>
          <w:bCs/>
          <w:sz w:val="26"/>
          <w:szCs w:val="26"/>
        </w:rPr>
        <w:t>Протокол  №03.</w:t>
      </w:r>
      <w:r>
        <w:rPr>
          <w:rFonts w:eastAsia="Times New Roman"/>
          <w:b/>
          <w:bCs/>
          <w:sz w:val="26"/>
          <w:szCs w:val="26"/>
          <w:lang w:val="en-US"/>
        </w:rPr>
        <w:t>1-4/</w:t>
      </w:r>
      <w:r>
        <w:rPr>
          <w:rFonts w:eastAsia="Times New Roman"/>
          <w:b/>
          <w:bCs/>
          <w:sz w:val="26"/>
          <w:szCs w:val="26"/>
          <w:lang w:val="en-US"/>
        </w:rPr>
        <w:t>1135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подведения итогов электронного аукциона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 xml:space="preserve">на право заключения контракта с  Бюджетным медицинским  учреждением  « Курская областная клиническая больница » на поставку  лекарственного препарата для медицинского применения - </w:t>
      </w:r>
      <w:r>
        <w:rPr>
          <w:rFonts w:eastAsia="Arial"/>
          <w:b/>
          <w:bCs/>
          <w:sz w:val="26"/>
          <w:szCs w:val="26"/>
          <w:lang w:val="ru-RU"/>
        </w:rPr>
        <w:t>Церебролизин</w:t>
      </w:r>
    </w:p>
    <w:p>
      <w:pPr>
        <w:pStyle w:val="Normal"/>
        <w:ind w:firstLine="567"/>
        <w:jc w:val="center"/>
        <w:rPr>
          <w:b/>
          <w:b/>
          <w:bCs/>
          <w:lang w:val="ru-RU"/>
        </w:rPr>
      </w:pPr>
      <w:r>
        <w:rPr>
          <w:b/>
          <w:bCs/>
          <w:lang w:val="ru-RU"/>
        </w:rPr>
      </w:r>
    </w:p>
    <w:p>
      <w:pPr>
        <w:pStyle w:val="Normal"/>
        <w:ind w:firstLine="567"/>
        <w:jc w:val="center"/>
        <w:rPr>
          <w:b/>
          <w:b/>
          <w:bCs/>
          <w:lang w:val="ru-RU"/>
        </w:rPr>
      </w:pPr>
      <w:r>
        <w:rPr>
          <w:b/>
          <w:bCs/>
          <w:lang w:val="ru-RU"/>
        </w:rPr>
        <w:t>Регистрационный номер 09-05/24381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3"/>
        <w:gridCol w:w="5130"/>
      </w:tblGrid>
      <w:tr>
        <w:trPr>
          <w:trHeight w:val="100" w:hRule="atLeast"/>
        </w:trPr>
        <w:tc>
          <w:tcPr>
            <w:tcW w:w="5093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/>
              </w:rPr>
              <w:t>г. Курск</w:t>
            </w:r>
          </w:p>
        </w:tc>
        <w:tc>
          <w:tcPr>
            <w:tcW w:w="5130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/>
            </w:pPr>
            <w:r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23</w:t>
            </w:r>
            <w:r>
              <w:rPr>
                <w:rFonts w:eastAsia="Times New Roman"/>
              </w:rPr>
              <w:t xml:space="preserve"> » марта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лекарственного препарата для медицинского применения - Церебролизин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212463000551046320100100590012120244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289 400,00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7.50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EA-80047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267 695,00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269 142,00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EA-80882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279 271,00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EA-80047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EA-80047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EA-80047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EA-80047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Бартенева Татьяна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EA-80047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Меркулова Нина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EA-80047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Бартенева Татьяна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Меркулова Нина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EA-80882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EA-80882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EA-80882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EA-80882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Бартенева Татьяна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EA-80882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Меркулова Нина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EA-80882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"ЛЕКОМЕД", предложивший цену контракта 267 695,00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"ЛЕКОМЕД",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ascii="Times New Roman" w:hAnsi="Times New Roman" w:eastAsia="Times New Roman"/>
          <w:b w:val="false"/>
          <w:b w:val="false"/>
          <w:bCs w:val="false"/>
        </w:rPr>
      </w:pPr>
      <w:r>
        <w:rPr>
          <w:rFonts w:eastAsia="Times New Roman"/>
          <w:b w:val="false"/>
          <w:bCs w:val="false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4"/>
          <w:szCs w:val="24"/>
        </w:rPr>
      </w:pPr>
      <w:r>
        <w:rPr>
          <w:rFonts w:eastAsia="Arial" w:ascii="Arial" w:hAnsi="Arial"/>
          <w:sz w:val="24"/>
          <w:szCs w:val="24"/>
        </w:rPr>
        <w:t xml:space="preserve"> 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LibreOffice/7.1.1.2$Windows_X86_64 LibreOffice_project/fe0b08f4af1bacafe4c7ecc87ce55bb426164676</Application>
  <AppVersion>15.0000</AppVersion>
  <Pages>3</Pages>
  <Words>661</Words>
  <Characters>5265</Characters>
  <CharactersWithSpaces>5757</CharactersWithSpaces>
  <Paragraphs>178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2021-03-23T12:55:32Z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