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b/>
          <w:b/>
          <w:bCs/>
        </w:rPr>
      </w:pPr>
      <w:r>
        <w:rPr>
          <w:rFonts w:eastAsia="Times New Roman"/>
          <w:b/>
          <w:bCs/>
        </w:rPr>
        <w:t>Протокол №  03.1-4/ 1235</w:t>
      </w:r>
    </w:p>
    <w:p>
      <w:pPr>
        <w:pStyle w:val="Normal"/>
        <w:ind w:firstLine="567"/>
        <w:jc w:val="center"/>
        <w:rPr>
          <w:b/>
          <w:b/>
          <w:bCs/>
        </w:rPr>
      </w:pPr>
      <w:r>
        <w:rPr>
          <w:rFonts w:eastAsia="Times New Roman"/>
          <w:b/>
          <w:bCs/>
        </w:rPr>
        <w:t xml:space="preserve"> </w:t>
      </w:r>
      <w:r>
        <w:rPr>
          <w:rFonts w:eastAsia="Times New Roman"/>
          <w:b/>
          <w:bCs/>
        </w:rPr>
        <w:t xml:space="preserve">подведения итогов электронного аукциона на право  заключения контракта  </w:t>
      </w:r>
    </w:p>
    <w:p>
      <w:pPr>
        <w:pStyle w:val="Normal"/>
        <w:ind w:firstLine="567"/>
        <w:jc w:val="center"/>
        <w:rPr>
          <w:b/>
          <w:b/>
          <w:bCs/>
        </w:rPr>
      </w:pPr>
      <w:r>
        <w:rPr>
          <w:rFonts w:eastAsia="Times New Roman"/>
          <w:b/>
          <w:bCs/>
          <w:lang w:val="en-US"/>
        </w:rPr>
        <w:t>c</w:t>
      </w:r>
      <w:r>
        <w:rPr>
          <w:rFonts w:eastAsia="Times New Roman"/>
          <w:b/>
          <w:bCs/>
        </w:rPr>
        <w:t xml:space="preserve"> Областным бюджетным учреждением  здравоохранения «Областной перинатальный центр» на поставку медицинских изделий</w:t>
      </w:r>
    </w:p>
    <w:p>
      <w:pPr>
        <w:pStyle w:val="Normal"/>
        <w:ind w:firstLine="567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ind w:firstLine="567"/>
        <w:jc w:val="center"/>
        <w:rPr>
          <w:b/>
          <w:b/>
          <w:bCs/>
        </w:rPr>
      </w:pPr>
      <w:r>
        <w:rPr>
          <w:b/>
          <w:bCs/>
        </w:rPr>
        <w:t>Регистрационный номер 09-05/24425</w:t>
      </w:r>
    </w:p>
    <w:p>
      <w:pPr>
        <w:pStyle w:val="Normal"/>
        <w:ind w:firstLine="567"/>
        <w:jc w:val="center"/>
        <w:rPr/>
      </w:pPr>
      <w:r>
        <w:rPr/>
      </w:r>
    </w:p>
    <w:tbl>
      <w:tblPr>
        <w:tblW w:w="10224" w:type="dxa"/>
        <w:jc w:val="left"/>
        <w:tblInd w:w="-6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5090"/>
        <w:gridCol w:w="5133"/>
      </w:tblGrid>
      <w:tr>
        <w:trPr>
          <w:trHeight w:val="100" w:hRule="atLeast"/>
        </w:trPr>
        <w:tc>
          <w:tcPr>
            <w:tcW w:w="5090" w:type="dxa"/>
            <w:tcBorders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</w:rPr>
              <w:t>г. Курск</w:t>
            </w:r>
          </w:p>
        </w:tc>
        <w:tc>
          <w:tcPr>
            <w:tcW w:w="5133" w:type="dxa"/>
            <w:tcBorders/>
          </w:tcPr>
          <w:p>
            <w:pPr>
              <w:pStyle w:val="Normal"/>
              <w:widowControl w:val="false"/>
              <w:jc w:val="right"/>
              <w:rPr/>
            </w:pPr>
            <w:r>
              <w:rPr>
                <w:rFonts w:eastAsia="Times New Roman"/>
              </w:rPr>
              <w:t>« 25 » марта 2021г.</w:t>
            </w:r>
          </w:p>
        </w:tc>
      </w:tr>
    </w:tbl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 xml:space="preserve">Наименование закупки: Поставка медицинских изделий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Идентификационный код закупки: 212462902149046320100100060330000244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246 590,00 руб.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Снижение НМЦК, %: 5.00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lang w:val="en-US"/>
              </w:rPr>
              <w:t>Председатель комиссии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lang w:val="en-US"/>
              </w:rPr>
              <w:t>Зам. председателя комиссии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Цыбулькин Евгений Александрович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Дарицын Александр Владимирович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Абдряшитова Татьяна Вячеславовна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Дубинкина Светлана Викторовна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Калугина Елена Николаевна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/>
      </w:pPr>
      <w:r>
        <w:rPr>
          <w:rFonts w:eastAsia="Times New Roman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EA-82357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/>
              <w:t>ОБЩЕСТВО С ОГРАНИЧЕННОЙ ОТВЕТСТВЕННОСТЬЮ "ВЕГА" / 3662170641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234 260,50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2"/>
        <w:gridCol w:w="2937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</w:rPr>
              <w:t xml:space="preserve">Идентификационный номер </w:t>
            </w:r>
            <w:r>
              <w:rPr>
                <w:rFonts w:eastAsia="Times New Roman"/>
                <w:lang w:val="en-US"/>
              </w:rPr>
              <w:t xml:space="preserve">/ </w:t>
            </w:r>
            <w:r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jc w:val="center"/>
              <w:rPr/>
            </w:pPr>
            <w:r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</w:rPr>
              <w:t>Решение  члена комиссии</w:t>
            </w:r>
          </w:p>
        </w:tc>
      </w:tr>
      <w:tr>
        <w:trPr/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EA</w:t>
            </w:r>
            <w:r>
              <w:rPr/>
              <w:t>-82357</w:t>
            </w:r>
          </w:p>
          <w:p>
            <w:pPr>
              <w:pStyle w:val="Style23"/>
              <w:widowControl w:val="false"/>
              <w:rPr/>
            </w:pPr>
            <w:r>
              <w:rPr/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EA</w:t>
            </w:r>
            <w:r>
              <w:rPr/>
              <w:t>-82357</w:t>
            </w:r>
          </w:p>
          <w:p>
            <w:pPr>
              <w:pStyle w:val="Style23"/>
              <w:widowControl w:val="false"/>
              <w:rPr/>
            </w:pPr>
            <w:r>
              <w:rPr/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EA</w:t>
            </w:r>
            <w:r>
              <w:rPr/>
              <w:t>-82357</w:t>
            </w:r>
          </w:p>
          <w:p>
            <w:pPr>
              <w:pStyle w:val="Style23"/>
              <w:widowControl w:val="false"/>
              <w:rPr/>
            </w:pPr>
            <w:r>
              <w:rPr/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EA</w:t>
            </w:r>
            <w:r>
              <w:rPr/>
              <w:t>-82357</w:t>
            </w:r>
          </w:p>
          <w:p>
            <w:pPr>
              <w:pStyle w:val="Style23"/>
              <w:widowControl w:val="false"/>
              <w:rPr/>
            </w:pPr>
            <w:r>
              <w:rPr/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EA</w:t>
            </w:r>
            <w:r>
              <w:rPr/>
              <w:t>-82357</w:t>
            </w:r>
          </w:p>
          <w:p>
            <w:pPr>
              <w:pStyle w:val="Style23"/>
              <w:widowControl w:val="false"/>
              <w:rPr/>
            </w:pPr>
            <w:r>
              <w:rPr/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EA</w:t>
            </w:r>
            <w:r>
              <w:rPr/>
              <w:t>-82357</w:t>
            </w:r>
          </w:p>
          <w:p>
            <w:pPr>
              <w:pStyle w:val="Style23"/>
              <w:widowControl w:val="false"/>
              <w:rPr/>
            </w:pPr>
            <w:r>
              <w:rPr/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Абдряшитова Татьяна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EA</w:t>
            </w:r>
            <w:r>
              <w:rPr/>
              <w:t>-82357</w:t>
            </w:r>
          </w:p>
          <w:p>
            <w:pPr>
              <w:pStyle w:val="Style23"/>
              <w:widowControl w:val="false"/>
              <w:rPr/>
            </w:pPr>
            <w:r>
              <w:rPr/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Дубинкина Светлана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EA</w:t>
            </w:r>
            <w:r>
              <w:rPr/>
              <w:t>-82357</w:t>
            </w:r>
          </w:p>
          <w:p>
            <w:pPr>
              <w:pStyle w:val="Style23"/>
              <w:widowControl w:val="false"/>
              <w:rPr/>
            </w:pPr>
            <w:r>
              <w:rPr/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Калугина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"ВЕГА", предложивший цену контракта 234 260,50 руб.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/>
      </w:pPr>
      <w:r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"ВЕГА",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/>
      </w:pPr>
      <w:r>
        <w:rPr>
          <w:rFonts w:eastAsia="Times New Roman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/>
      </w:pPr>
      <w:r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</w:p>
    <w:p>
      <w:pPr>
        <w:pStyle w:val="Normal"/>
        <w:spacing w:lineRule="atLeast" w:line="0"/>
        <w:jc w:val="both"/>
        <w:rPr>
          <w:rFonts w:eastAsia="Times New Roman"/>
        </w:rPr>
      </w:pPr>
      <w:r>
        <w:rPr>
          <w:rFonts w:eastAsia="Times New Roman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Подписи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Style w:val="af3"/>
        <w:tblW w:w="991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304"/>
        <w:gridCol w:w="3304"/>
        <w:gridCol w:w="3304"/>
      </w:tblGrid>
      <w:tr>
        <w:trPr/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en-US" w:eastAsia="ru-RU" w:bidi="ar-SA"/>
              </w:rPr>
              <w:t>Председатель комиссии</w:t>
            </w:r>
          </w:p>
        </w:tc>
        <w:tc>
          <w:tcPr>
            <w:tcW w:w="3304" w:type="dxa"/>
            <w:tcBorders>
              <w:top w:val="nil"/>
              <w:left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en-US" w:eastAsia="ru-RU" w:bidi="ar-SA"/>
              </w:rPr>
              <w:t>Резниченко Галина Ивановна</w:t>
            </w:r>
          </w:p>
        </w:tc>
      </w:tr>
      <w:tr>
        <w:trPr/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en-US" w:eastAsia="ru-RU" w:bidi="ar-SA"/>
              </w:rPr>
              <w:t>Зам. председателя комиссии</w:t>
            </w:r>
          </w:p>
        </w:tc>
        <w:tc>
          <w:tcPr>
            <w:tcW w:w="3304" w:type="dxa"/>
            <w:tcBorders>
              <w:left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en-US" w:eastAsia="ru-RU" w:bidi="ar-SA"/>
              </w:rPr>
              <w:t>Меркель Светлана Леоновна</w:t>
            </w:r>
          </w:p>
        </w:tc>
      </w:tr>
      <w:tr>
        <w:trPr/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en-US" w:eastAsia="ru-RU" w:bidi="ar-SA"/>
              </w:rPr>
              <w:t>Член комиссии</w:t>
            </w:r>
          </w:p>
        </w:tc>
        <w:tc>
          <w:tcPr>
            <w:tcW w:w="3304" w:type="dxa"/>
            <w:tcBorders>
              <w:left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en-US" w:eastAsia="ru-RU" w:bidi="ar-SA"/>
              </w:rPr>
              <w:t>Цыбулькин Евгений Александрович</w:t>
            </w:r>
          </w:p>
        </w:tc>
      </w:tr>
      <w:tr>
        <w:trPr/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en-US" w:eastAsia="ru-RU" w:bidi="ar-SA"/>
              </w:rPr>
              <w:t>Член комиссии</w:t>
            </w:r>
          </w:p>
        </w:tc>
        <w:tc>
          <w:tcPr>
            <w:tcW w:w="3304" w:type="dxa"/>
            <w:tcBorders>
              <w:left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en-US" w:eastAsia="ru-RU" w:bidi="ar-SA"/>
              </w:rPr>
              <w:t>Дарицын Александр Владимирович</w:t>
            </w:r>
          </w:p>
        </w:tc>
      </w:tr>
      <w:tr>
        <w:trPr/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en-US" w:eastAsia="ru-RU" w:bidi="ar-SA"/>
              </w:rPr>
              <w:t>Член комиссии</w:t>
            </w:r>
          </w:p>
        </w:tc>
        <w:tc>
          <w:tcPr>
            <w:tcW w:w="3304" w:type="dxa"/>
            <w:tcBorders>
              <w:left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en-US" w:eastAsia="ru-RU" w:bidi="ar-SA"/>
              </w:rPr>
              <w:t>Абдряшитова Татьяна Вячеславовна</w:t>
            </w:r>
          </w:p>
        </w:tc>
      </w:tr>
      <w:tr>
        <w:trPr/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en-US" w:eastAsia="ru-RU" w:bidi="ar-SA"/>
              </w:rPr>
              <w:t>Член комиссии</w:t>
            </w:r>
          </w:p>
        </w:tc>
        <w:tc>
          <w:tcPr>
            <w:tcW w:w="3304" w:type="dxa"/>
            <w:tcBorders>
              <w:left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en-US" w:eastAsia="ru-RU" w:bidi="ar-SA"/>
              </w:rPr>
              <w:t>Дубинкина Светлана Викторовна</w:t>
            </w:r>
          </w:p>
        </w:tc>
      </w:tr>
      <w:tr>
        <w:trPr/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en-US" w:eastAsia="ru-RU" w:bidi="ar-SA"/>
              </w:rPr>
              <w:t>Член комиссии</w:t>
            </w:r>
          </w:p>
        </w:tc>
        <w:tc>
          <w:tcPr>
            <w:tcW w:w="3304" w:type="dxa"/>
            <w:tcBorders>
              <w:left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en-US" w:eastAsia="ru-RU" w:bidi="ar-SA"/>
              </w:rPr>
              <w:t>Алутина Ирина Геннадьевна</w:t>
            </w:r>
          </w:p>
        </w:tc>
      </w:tr>
      <w:tr>
        <w:trPr/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cs="Times New Roman"/>
                <w:kern w:val="0"/>
                <w:sz w:val="24"/>
                <w:szCs w:val="24"/>
                <w:lang w:eastAsia="ru-RU" w:bidi="ar-SA"/>
              </w:rPr>
            </w:pPr>
            <w:bookmarkStart w:id="0" w:name="_GoBack"/>
            <w:bookmarkEnd w:id="0"/>
            <w:r>
              <w:rPr>
                <w:rFonts w:eastAsia="Times New Roman" w:cs="Times New Roman"/>
                <w:kern w:val="0"/>
                <w:sz w:val="24"/>
                <w:szCs w:val="24"/>
                <w:lang w:val="en-US" w:eastAsia="ru-RU" w:bidi="ar-SA"/>
              </w:rPr>
              <w:t>Секретарь комиссии</w:t>
            </w:r>
          </w:p>
        </w:tc>
        <w:tc>
          <w:tcPr>
            <w:tcW w:w="3304" w:type="dxa"/>
            <w:tcBorders>
              <w:left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3"/>
              <w:widowControl w:val="false"/>
              <w:suppressAutoHyphens w:val="true"/>
              <w:spacing w:before="0" w:after="0"/>
              <w:jc w:val="left"/>
              <w:rPr>
                <w:rFonts w:eastAsia="Times New Roman" w:cs="Times New Roman"/>
                <w:kern w:val="0"/>
                <w:sz w:val="24"/>
                <w:szCs w:val="24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en-US" w:eastAsia="ru-RU" w:bidi="ar-SA"/>
              </w:rPr>
              <w:t>Калугина Елена Николаевна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1" w:customStyle="1">
    <w:name w:val="Схема документа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3">
    <w:name w:val="Table Grid"/>
    <w:basedOn w:val="a1"/>
    <w:uiPriority w:val="59"/>
    <w:rsid w:val="00740946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Application>LibreOffice/7.1.1.2$Windows_X86_64 LibreOffice_project/fe0b08f4af1bacafe4c7ecc87ce55bb426164676</Application>
  <AppVersion>15.0000</AppVersion>
  <Pages>3</Pages>
  <Words>569</Words>
  <Characters>4322</Characters>
  <CharactersWithSpaces>4779</CharactersWithSpaces>
  <Paragraphs>122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2021-03-25T12:12:00Z</cp:lastPrinted>
  <dcterms:modified xsi:type="dcterms:W3CDTF">2021-03-25T16:23:44Z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