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0744200000221001462)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sz w:val="20"/>
          <w:szCs w:val="20"/>
        </w:rPr>
        <w:t>№</w:t>
      </w:r>
      <w:r>
        <w:rPr>
          <w:rFonts w:eastAsia="Times New Roman"/>
          <w:b/>
          <w:sz w:val="20"/>
          <w:szCs w:val="20"/>
        </w:rPr>
        <w:t>03.1-4/</w:t>
      </w:r>
      <w:r>
        <w:rPr>
          <w:rFonts w:eastAsia="Times New Roman"/>
          <w:b/>
          <w:sz w:val="20"/>
          <w:szCs w:val="20"/>
        </w:rPr>
        <w:t>1244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/>
          <w:b/>
          <w:sz w:val="20"/>
          <w:szCs w:val="20"/>
          <w:lang w:val="en-US"/>
        </w:rPr>
        <w:t>(Регистрационный номер</w:t>
      </w:r>
      <w:r>
        <w:rPr>
          <w:rFonts w:eastAsia="Times New Roman"/>
          <w:b/>
          <w:bCs/>
          <w:color w:val="000000"/>
          <w:sz w:val="20"/>
          <w:szCs w:val="20"/>
          <w:lang w:val="en-US"/>
        </w:rPr>
        <w:t xml:space="preserve">   09-05/23863)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  <w:t>«</w:t>
      </w:r>
      <w:r>
        <w:rPr>
          <w:rFonts w:eastAsia="Times New Roman" w:cs="Times New Roman"/>
          <w:sz w:val="20"/>
          <w:szCs w:val="20"/>
          <w:lang w:val="ru-RU"/>
        </w:rPr>
        <w:t xml:space="preserve">  </w:t>
      </w:r>
      <w:r>
        <w:rPr>
          <w:rFonts w:eastAsia="Times New Roman" w:cs="Times New Roman"/>
          <w:sz w:val="20"/>
          <w:szCs w:val="20"/>
          <w:lang w:val="ru-RU"/>
        </w:rPr>
        <w:t>26</w:t>
      </w:r>
      <w:r>
        <w:rPr>
          <w:rFonts w:eastAsia="Times New Roman" w:cs="Times New Roman"/>
          <w:sz w:val="20"/>
          <w:szCs w:val="20"/>
          <w:lang w:val="ru-RU"/>
        </w:rPr>
        <w:t xml:space="preserve">  </w:t>
      </w:r>
      <w:r>
        <w:rPr>
          <w:rFonts w:eastAsia="Times New Roman" w:cs="Times New Roman"/>
          <w:sz w:val="20"/>
          <w:szCs w:val="20"/>
          <w:lang w:val="en-US"/>
        </w:rPr>
        <w:t xml:space="preserve">» </w:t>
      </w:r>
      <w:r>
        <w:rPr>
          <w:rFonts w:eastAsia="Times New Roman" w:cs="Times New Roman"/>
          <w:sz w:val="20"/>
          <w:szCs w:val="20"/>
          <w:lang w:val="ru-RU"/>
        </w:rPr>
        <w:t xml:space="preserve">марта </w:t>
      </w:r>
      <w:r>
        <w:rPr>
          <w:rFonts w:eastAsia="Times New Roman"/>
          <w:sz w:val="20"/>
          <w:szCs w:val="20"/>
          <w:lang w:val="en-US"/>
        </w:rPr>
        <w:t xml:space="preserve">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"МЕДВЕНСКАЯ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212461500482546150100100220012120244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221 300,00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43.11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 Николай Семенович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Белова Татьяна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Звягинцева Наталья Петровна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Щукина Наталья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EA-80523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 / 4632243894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125 893,00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EA-80287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 / 5904231307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127 000,00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EA-82404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137 204,50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EA-80523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EA-80523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EA-80523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EA-80523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EA-80523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EA-80523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EA-80523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Щукина Наталья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EA-80523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EA-80287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EA-80287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EA-80287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EA-80287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EA-80287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EA-80287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EA-80287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Щукина Наталья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EA-80287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Щукина Наталья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"ЛЕКОМЕД+", предложивший цену контракта 125 893,00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"ЛЕКОМЕД+",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Протокол </w:t>
      </w:r>
      <w:r>
        <w:rPr>
          <w:rFonts w:eastAsia="Times New Roman" w:cs="Times New Roman"/>
          <w:b w:val="false"/>
          <w:bCs w:val="false"/>
          <w:sz w:val="20"/>
          <w:szCs w:val="20"/>
        </w:rPr>
        <w:t>подведения итогов</w:t>
      </w:r>
      <w:r>
        <w:rPr>
          <w:rFonts w:eastAsia="Times New Roman" w:cs="Times New Roman"/>
          <w:b/>
          <w:bCs/>
          <w:sz w:val="20"/>
          <w:szCs w:val="20"/>
        </w:rPr>
        <w:t xml:space="preserve"> </w:t>
      </w:r>
      <w:r>
        <w:rPr>
          <w:rFonts w:eastAsia="Times New Roman" w:cs="Times New Roman"/>
          <w:sz w:val="20"/>
          <w:szCs w:val="20"/>
        </w:rPr>
        <w:t>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Щукина Наталья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LibreOffice/7.1.0.3$Windows_X86_64 LibreOffice_project/f6099ecf3d29644b5008cc8f48f42f4a40986e4c</Application>
  <AppVersion>15.0000</AppVersion>
  <Pages>3</Pages>
  <Words>724</Words>
  <Characters>5833</Characters>
  <CharactersWithSpaces>6342</CharactersWithSpaces>
  <Paragraphs>224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2021-03-26T10:25:12Z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