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№03.1-4/1256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Регистрационный номер   </w:t>
      </w:r>
      <w:r>
        <w:rPr>
          <w:rFonts w:eastAsia="Times New Roman" w:cs="Times New Roman"/>
          <w:b/>
          <w:bCs/>
          <w:color w:val="000000"/>
          <w:kern w:val="0"/>
          <w:sz w:val="18"/>
          <w:szCs w:val="18"/>
          <w:lang w:val="ru-RU" w:eastAsia="ru-RU" w:bidi="ar-SA"/>
        </w:rPr>
        <w:t>09-05/24417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марли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212460400099546040100100170012120244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197 860,00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191 924,20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192 913,50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EA-81771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EA-81251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191 924,20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bidi w:val="0"/>
        <w:spacing w:lineRule="auto" w:line="240" w:before="120" w:after="120"/>
        <w:ind w:left="0" w:right="0" w:firstLine="5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553</Words>
  <Characters>4427</Characters>
  <CharactersWithSpaces>4820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2021-03-26T11:59:08Z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