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tLeast" w:line="0"/>
        <w:jc w:val="center"/>
        <w:rPr/>
      </w:pPr>
      <w:r>
        <w:rPr>
          <w:rFonts w:eastAsia="Times New Roman"/>
          <w:b/>
          <w:bCs/>
        </w:rPr>
        <w:t>Протокол № 03.1-4/</w:t>
      </w:r>
      <w:r>
        <w:rPr>
          <w:rFonts w:eastAsia="Times New Roman"/>
          <w:b/>
          <w:bCs/>
        </w:rPr>
        <w:t>1341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</w:rPr>
      </w:pPr>
      <w:r>
        <w:rPr>
          <w:rFonts w:eastAsia="Times New Roman"/>
          <w:b/>
          <w:bCs/>
        </w:rPr>
        <w:t>рассмотрения единственной заявки на участие в электронном аукционе</w:t>
      </w:r>
    </w:p>
    <w:p>
      <w:pPr>
        <w:pStyle w:val="Normal"/>
        <w:jc w:val="center"/>
        <w:rPr/>
      </w:pPr>
      <w:r>
        <w:rPr>
          <w:b/>
          <w:bCs/>
          <w:color w:val="000000"/>
        </w:rPr>
        <w:t>на право заключения контракта с Областным бюджетным запасных частей для медицинского оборудования</w:t>
      </w:r>
    </w:p>
    <w:p>
      <w:pPr>
        <w:pStyle w:val="Normal"/>
        <w:jc w:val="center"/>
        <w:rPr>
          <w:rFonts w:eastAsia="Times New Roman"/>
          <w:b/>
          <w:b/>
          <w:bCs/>
        </w:rPr>
      </w:pPr>
      <w:r>
        <w:rPr>
          <w:rFonts w:eastAsia="Times New Roman"/>
          <w:b/>
          <w:bCs/>
        </w:rPr>
        <w:t xml:space="preserve"> </w:t>
      </w:r>
      <w:r>
        <w:rPr>
          <w:rFonts w:eastAsia="Times New Roman"/>
          <w:b/>
          <w:bCs/>
        </w:rPr>
        <w:t xml:space="preserve">(№ извещения 0744200000221001654) </w:t>
      </w:r>
    </w:p>
    <w:p>
      <w:pPr>
        <w:pStyle w:val="Normal"/>
        <w:spacing w:lineRule="atLeast" w:line="0"/>
        <w:jc w:val="center"/>
        <w:rPr>
          <w:rFonts w:eastAsia="Times New Roman"/>
          <w:b/>
          <w:b/>
          <w:bCs/>
        </w:rPr>
      </w:pPr>
      <w:r>
        <w:rPr>
          <w:rFonts w:eastAsia="Times New Roman"/>
          <w:b/>
          <w:bCs/>
          <w:color w:val="000000"/>
        </w:rPr>
        <w:t>Регистрационный номер 09-05/24495</w:t>
      </w:r>
    </w:p>
    <w:p>
      <w:pPr>
        <w:pStyle w:val="Normal"/>
        <w:ind w:firstLine="567"/>
        <w:jc w:val="center"/>
        <w:rPr/>
      </w:pPr>
      <w:r>
        <w:rPr/>
      </w:r>
    </w:p>
    <w:p>
      <w:pPr>
        <w:pStyle w:val="Normal"/>
        <w:ind w:firstLine="567"/>
        <w:jc w:val="right"/>
        <w:rPr/>
      </w:pPr>
      <w:r>
        <w:rPr>
          <w:rFonts w:eastAsia="Times New Roman"/>
        </w:rPr>
        <w:t>«</w:t>
      </w:r>
      <w:r>
        <w:rPr>
          <w:rFonts w:eastAsia="Times New Roman"/>
          <w:color w:val="00000A"/>
          <w:sz w:val="24"/>
          <w:szCs w:val="24"/>
        </w:rPr>
        <w:t>31</w:t>
      </w:r>
      <w:r>
        <w:rPr>
          <w:rFonts w:eastAsia="Times New Roman"/>
        </w:rPr>
        <w:t>»  марта  2021 г.</w:t>
      </w:r>
    </w:p>
    <w:p>
      <w:pPr>
        <w:pStyle w:val="Normal"/>
        <w:ind w:firstLine="567"/>
        <w:jc w:val="right"/>
        <w:rPr/>
      </w:pPr>
      <w:r>
        <w:rPr/>
      </w:r>
    </w:p>
    <w:p>
      <w:pPr>
        <w:pStyle w:val="Normal"/>
        <w:ind w:firstLine="567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overflowPunct w:val="true"/>
        <w:rPr/>
      </w:pPr>
      <w:r>
        <w:rPr>
          <w:rFonts w:eastAsia="Times New Roman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 xml:space="preserve">Наименование закупки: Поставка запасных частей для медицинского оборудования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  <w:t>Идентификационный код закупки: 212462902149046320100100010030000244</w:t>
      </w:r>
    </w:p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  <w:t>Начальная (максимальная) цена контракта: 129 731,00 руб.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Состав аукционной комиссии:</w:t>
      </w:r>
    </w:p>
    <w:tbl>
      <w:tblPr>
        <w:tblW w:w="10654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8"/>
        <w:gridCol w:w="4129"/>
        <w:gridCol w:w="3127"/>
      </w:tblGrid>
      <w:tr>
        <w:trPr/>
        <w:tc>
          <w:tcPr>
            <w:tcW w:w="3398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12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Присутствует</w:t>
            </w:r>
          </w:p>
        </w:tc>
      </w:tr>
      <w:tr>
        <w:trPr/>
        <w:tc>
          <w:tcPr>
            <w:tcW w:w="3398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12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Меркель Светлана Леоновна</w:t>
            </w:r>
          </w:p>
        </w:tc>
        <w:tc>
          <w:tcPr>
            <w:tcW w:w="3127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Присутствует</w:t>
            </w:r>
          </w:p>
        </w:tc>
      </w:tr>
      <w:tr>
        <w:trPr/>
        <w:tc>
          <w:tcPr>
            <w:tcW w:w="3398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12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Аксентьева Викторина Николаевна</w:t>
            </w:r>
          </w:p>
        </w:tc>
        <w:tc>
          <w:tcPr>
            <w:tcW w:w="3127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Присутствует</w:t>
            </w:r>
          </w:p>
        </w:tc>
      </w:tr>
      <w:tr>
        <w:trPr/>
        <w:tc>
          <w:tcPr>
            <w:tcW w:w="3398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12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Дарицын Александр Владимирович</w:t>
            </w:r>
          </w:p>
        </w:tc>
        <w:tc>
          <w:tcPr>
            <w:tcW w:w="3127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Присутствует</w:t>
            </w:r>
          </w:p>
        </w:tc>
      </w:tr>
      <w:tr>
        <w:trPr/>
        <w:tc>
          <w:tcPr>
            <w:tcW w:w="3398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12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Цыбулькин Евгений Александрович</w:t>
            </w:r>
          </w:p>
        </w:tc>
        <w:tc>
          <w:tcPr>
            <w:tcW w:w="3127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Присутствует</w:t>
            </w:r>
          </w:p>
        </w:tc>
      </w:tr>
      <w:tr>
        <w:trPr/>
        <w:tc>
          <w:tcPr>
            <w:tcW w:w="3398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12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Алутина Ирина Геннадьевна</w:t>
            </w:r>
          </w:p>
        </w:tc>
        <w:tc>
          <w:tcPr>
            <w:tcW w:w="3127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Присутствует</w:t>
            </w:r>
          </w:p>
        </w:tc>
      </w:tr>
      <w:tr>
        <w:trPr/>
        <w:tc>
          <w:tcPr>
            <w:tcW w:w="3398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12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Бабкина Светлана Алексеевна</w:t>
            </w:r>
          </w:p>
        </w:tc>
        <w:tc>
          <w:tcPr>
            <w:tcW w:w="3127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Присутствует</w:t>
            </w:r>
          </w:p>
        </w:tc>
      </w:tr>
      <w:tr>
        <w:trPr/>
        <w:tc>
          <w:tcPr>
            <w:tcW w:w="3398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12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Кикать Игорь Анатольевич</w:t>
            </w:r>
          </w:p>
        </w:tc>
        <w:tc>
          <w:tcPr>
            <w:tcW w:w="3127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Присутствует</w:t>
            </w:r>
          </w:p>
        </w:tc>
      </w:tr>
      <w:tr>
        <w:trPr/>
        <w:tc>
          <w:tcPr>
            <w:tcW w:w="3398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412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Позднякова Елена Ивановна</w:t>
            </w:r>
          </w:p>
        </w:tc>
        <w:tc>
          <w:tcPr>
            <w:tcW w:w="3127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both"/>
        <w:rPr/>
      </w:pPr>
      <w:r>
        <w:rPr>
          <w:rFonts w:eastAsia="Times New Roman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5" w:type="dxa"/>
        <w:jc w:val="left"/>
        <w:tblInd w:w="-5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01"/>
        <w:gridCol w:w="2888"/>
        <w:gridCol w:w="2960"/>
        <w:gridCol w:w="1925"/>
      </w:tblGrid>
      <w:tr>
        <w:trPr/>
        <w:tc>
          <w:tcPr>
            <w:tcW w:w="9974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jc w:val="center"/>
              <w:rPr/>
            </w:pPr>
            <w:r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</w:rPr>
              <w:t>Решение  члена комиссии</w:t>
            </w:r>
          </w:p>
        </w:tc>
      </w:tr>
      <w:tr>
        <w:trPr/>
        <w:tc>
          <w:tcPr>
            <w:tcW w:w="22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EA</w:t>
            </w:r>
            <w:r>
              <w:rPr/>
              <w:t>-84329</w:t>
            </w:r>
          </w:p>
          <w:p>
            <w:pPr>
              <w:pStyle w:val="Normal"/>
              <w:widowControl w:val="false"/>
              <w:rPr/>
            </w:pPr>
            <w:r>
              <w:rPr/>
              <w:t>ОБЩЕСТВО С ОГРАНИЧЕННОЙ ОТВЕТСТВЕННОСТЬЮ "ПАРТНЕР" / 6670118295</w:t>
            </w:r>
          </w:p>
        </w:tc>
        <w:tc>
          <w:tcPr>
            <w:tcW w:w="288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Резниченко Галина Ивановна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20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EA</w:t>
            </w:r>
            <w:r>
              <w:rPr/>
              <w:t>-84329</w:t>
            </w:r>
          </w:p>
          <w:p>
            <w:pPr>
              <w:pStyle w:val="Normal"/>
              <w:widowControl w:val="false"/>
              <w:rPr/>
            </w:pPr>
            <w:r>
              <w:rPr/>
              <w:t>ОБЩЕСТВО С ОГРАНИЧЕННОЙ ОТВЕТСТВЕННОСТЬЮ "ПАРТНЕР" / 6670118295</w:t>
            </w:r>
          </w:p>
        </w:tc>
        <w:tc>
          <w:tcPr>
            <w:tcW w:w="28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Меркель Светлана Леоновна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20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EA</w:t>
            </w:r>
            <w:r>
              <w:rPr/>
              <w:t>-84329</w:t>
            </w:r>
          </w:p>
          <w:p>
            <w:pPr>
              <w:pStyle w:val="Normal"/>
              <w:widowControl w:val="false"/>
              <w:rPr/>
            </w:pPr>
            <w:r>
              <w:rPr/>
              <w:t>ОБЩЕСТВО С ОГРАНИЧЕННОЙ ОТВЕТСТВЕННОСТЬЮ "ПАРТНЕР" / 6670118295</w:t>
            </w:r>
          </w:p>
        </w:tc>
        <w:tc>
          <w:tcPr>
            <w:tcW w:w="28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Алутина Ирина Геннадьевна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20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EA</w:t>
            </w:r>
            <w:r>
              <w:rPr/>
              <w:t>-84329</w:t>
            </w:r>
          </w:p>
          <w:p>
            <w:pPr>
              <w:pStyle w:val="Normal"/>
              <w:widowControl w:val="false"/>
              <w:rPr/>
            </w:pPr>
            <w:r>
              <w:rPr/>
              <w:t>ОБЩЕСТВО С ОГРАНИЧЕННОЙ ОТВЕТСТВЕННОСТЬЮ "ПАРТНЕР" / 6670118295</w:t>
            </w:r>
          </w:p>
        </w:tc>
        <w:tc>
          <w:tcPr>
            <w:tcW w:w="28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Дарицын Александр Владимирович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20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EA</w:t>
            </w:r>
            <w:r>
              <w:rPr/>
              <w:t>-84329</w:t>
            </w:r>
          </w:p>
          <w:p>
            <w:pPr>
              <w:pStyle w:val="Normal"/>
              <w:widowControl w:val="false"/>
              <w:rPr/>
            </w:pPr>
            <w:r>
              <w:rPr/>
              <w:t>ОБЩЕСТВО С ОГРАНИЧЕННОЙ ОТВЕТСТВЕННОСТЬЮ "ПАРТНЕР" / 6670118295</w:t>
            </w:r>
          </w:p>
        </w:tc>
        <w:tc>
          <w:tcPr>
            <w:tcW w:w="28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Цыбулькин Евгений Александрович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20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EA</w:t>
            </w:r>
            <w:r>
              <w:rPr/>
              <w:t>-84329</w:t>
            </w:r>
          </w:p>
          <w:p>
            <w:pPr>
              <w:pStyle w:val="Normal"/>
              <w:widowControl w:val="false"/>
              <w:rPr/>
            </w:pPr>
            <w:r>
              <w:rPr/>
              <w:t>ОБЩЕСТВО С ОГРАНИЧЕННОЙ ОТВЕТСТВЕННОСТЬЮ "ПАРТНЕР" / 6670118295</w:t>
            </w:r>
          </w:p>
        </w:tc>
        <w:tc>
          <w:tcPr>
            <w:tcW w:w="28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Аксентьева Викторина Николаевна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20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EA</w:t>
            </w:r>
            <w:r>
              <w:rPr/>
              <w:t>-84329</w:t>
            </w:r>
          </w:p>
          <w:p>
            <w:pPr>
              <w:pStyle w:val="Normal"/>
              <w:widowControl w:val="false"/>
              <w:rPr/>
            </w:pPr>
            <w:r>
              <w:rPr/>
              <w:t>ОБЩЕСТВО С ОГРАНИЧЕННОЙ ОТВЕТСТВЕННОСТЬЮ "ПАРТНЕР" / 6670118295</w:t>
            </w:r>
          </w:p>
        </w:tc>
        <w:tc>
          <w:tcPr>
            <w:tcW w:w="28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Бабкина Светлана Алексеевна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20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EA</w:t>
            </w:r>
            <w:r>
              <w:rPr/>
              <w:t>-84329</w:t>
            </w:r>
          </w:p>
          <w:p>
            <w:pPr>
              <w:pStyle w:val="Normal"/>
              <w:widowControl w:val="false"/>
              <w:rPr/>
            </w:pPr>
            <w:r>
              <w:rPr/>
              <w:t>ОБЩЕСТВО С ОГРАНИЧЕННОЙ ОТВЕТСТВЕННОСТЬЮ "ПАРТНЕР" / 6670118295</w:t>
            </w:r>
          </w:p>
        </w:tc>
        <w:tc>
          <w:tcPr>
            <w:tcW w:w="28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Кикать Игорь Анатольевич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20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EA</w:t>
            </w:r>
            <w:r>
              <w:rPr/>
              <w:t>-84329</w:t>
            </w:r>
          </w:p>
          <w:p>
            <w:pPr>
              <w:pStyle w:val="Normal"/>
              <w:widowControl w:val="false"/>
              <w:rPr/>
            </w:pPr>
            <w:r>
              <w:rPr/>
              <w:t>ОБЩЕСТВО С ОГРАНИЧЕННОЙ ОТВЕТСТВЕННОСТЬЮ "ПАРТНЕР" / 6670118295</w:t>
            </w:r>
          </w:p>
        </w:tc>
        <w:tc>
          <w:tcPr>
            <w:tcW w:w="28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Позднякова Елена Ивановна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lang w:val="en-US"/>
        </w:rPr>
      </w:pPr>
      <w:r>
        <w:rPr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"ПАРТНЕР".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/>
      </w:pPr>
      <w:r>
        <w:rPr/>
      </w:r>
    </w:p>
    <w:tbl>
      <w:tblPr>
        <w:tblW w:w="9569" w:type="dxa"/>
        <w:jc w:val="left"/>
        <w:tblInd w:w="23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66"/>
        <w:gridCol w:w="7402"/>
      </w:tblGrid>
      <w:tr>
        <w:trPr/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spacing w:before="0" w:after="200"/>
              <w:jc w:val="center"/>
              <w:rPr/>
            </w:pPr>
            <w:r>
              <w:rPr>
                <w:rFonts w:eastAsia="Times New Roman"/>
                <w:color w:val="000000"/>
              </w:rPr>
              <w:t>Идентификационный номер заявки</w:t>
            </w:r>
          </w:p>
        </w:tc>
        <w:tc>
          <w:tcPr>
            <w:tcW w:w="7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spacing w:before="0" w:after="200"/>
              <w:jc w:val="both"/>
              <w:rPr/>
            </w:pPr>
            <w:r>
              <w:rPr>
                <w:rFonts w:eastAsia="Times New Roman"/>
                <w:color w:val="00000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1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rFonts w:eastAsia="Times New Roman"/>
                <w:lang w:val="en-US"/>
              </w:rPr>
              <w:t>EA-84329</w:t>
            </w:r>
          </w:p>
        </w:tc>
        <w:tc>
          <w:tcPr>
            <w:tcW w:w="7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spacing w:before="0" w:after="200"/>
              <w:jc w:val="center"/>
              <w:rPr/>
            </w:pPr>
            <w:r>
              <w:rPr>
                <w:rFonts w:eastAsia="Times New Roman"/>
                <w:color w:val="000000"/>
              </w:rPr>
              <w:t>Содержит</w:t>
            </w:r>
          </w:p>
        </w:tc>
      </w:tr>
    </w:tbl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>
          <w:rFonts w:eastAsia="Times New Roman"/>
        </w:rPr>
        <w:t>Электронный аукцион признан несостоявшимся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ind w:firstLine="709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ind w:firstLine="709"/>
        <w:jc w:val="both"/>
        <w:rPr/>
      </w:pPr>
      <w:r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/>
        <w:ind w:firstLine="709"/>
        <w:jc w:val="both"/>
        <w:rPr>
          <w:rFonts w:eastAsia="Times New Roman"/>
        </w:rPr>
      </w:pPr>
      <w:r>
        <w:rPr>
          <w:rFonts w:eastAsia="Times New Roman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ind w:firstLine="709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both"/>
        <w:rPr>
          <w:b/>
          <w:b/>
        </w:rPr>
      </w:pPr>
      <w:r>
        <w:rPr>
          <w:rFonts w:eastAsia="Times New Roman"/>
          <w:b/>
        </w:rPr>
        <w:t>Подписи</w:t>
      </w:r>
    </w:p>
    <w:p>
      <w:pPr>
        <w:pStyle w:val="Normal"/>
        <w:rPr>
          <w:rFonts w:eastAsia="Times New Roman"/>
          <w:b/>
          <w:b/>
        </w:rPr>
      </w:pPr>
      <w:r>
        <w:rPr>
          <w:rFonts w:eastAsia="Times New Roman"/>
          <w:b/>
        </w:rPr>
      </w:r>
    </w:p>
    <w:tbl>
      <w:tblPr>
        <w:tblW w:w="9978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6"/>
        <w:gridCol w:w="2136"/>
        <w:gridCol w:w="4536"/>
      </w:tblGrid>
      <w:tr>
        <w:trPr/>
        <w:tc>
          <w:tcPr>
            <w:tcW w:w="3306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spacing w:before="0" w:after="120"/>
              <w:rPr>
                <w:b/>
                <w:b/>
              </w:rPr>
            </w:pPr>
            <w:r>
              <w:rPr>
                <w:rFonts w:eastAsia="Times New Roman"/>
                <w:b/>
                <w:lang w:val="en-US"/>
              </w:rPr>
              <w:t>Председатель комиссии</w:t>
            </w:r>
          </w:p>
        </w:tc>
        <w:tc>
          <w:tcPr>
            <w:tcW w:w="2136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spacing w:before="0" w:after="120"/>
              <w:rPr>
                <w:b/>
                <w:b/>
                <w:lang w:val="en-US"/>
              </w:rPr>
            </w:pPr>
            <w:r>
              <w:rPr>
                <w:b/>
                <w:lang w:val="en-US"/>
              </w:rPr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spacing w:before="0" w:after="120"/>
              <w:rPr>
                <w:b/>
                <w:b/>
              </w:rPr>
            </w:pPr>
            <w:r>
              <w:rPr>
                <w:b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6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spacing w:before="0" w:after="120"/>
              <w:rPr>
                <w:b/>
                <w:b/>
              </w:rPr>
            </w:pPr>
            <w:r>
              <w:rPr>
                <w:rFonts w:eastAsia="Times New Roman"/>
                <w:b/>
                <w:lang w:val="en-US"/>
              </w:rPr>
              <w:t>Зам. председателя комиссии</w:t>
            </w:r>
          </w:p>
        </w:tc>
        <w:tc>
          <w:tcPr>
            <w:tcW w:w="2136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spacing w:before="0" w:after="120"/>
              <w:rPr>
                <w:b/>
                <w:b/>
                <w:lang w:val="en-US"/>
              </w:rPr>
            </w:pPr>
            <w:r>
              <w:rPr>
                <w:b/>
                <w:lang w:val="en-US"/>
              </w:rPr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spacing w:before="0" w:after="120"/>
              <w:rPr>
                <w:b/>
                <w:b/>
              </w:rPr>
            </w:pPr>
            <w:r>
              <w:rPr>
                <w:b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6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spacing w:before="0" w:after="120"/>
              <w:rPr>
                <w:b/>
                <w:b/>
              </w:rPr>
            </w:pPr>
            <w:r>
              <w:rPr>
                <w:rFonts w:eastAsia="Times New Roman"/>
                <w:b/>
                <w:lang w:val="en-US"/>
              </w:rPr>
              <w:t>Член комиссии</w:t>
            </w:r>
          </w:p>
        </w:tc>
        <w:tc>
          <w:tcPr>
            <w:tcW w:w="2136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spacing w:before="0" w:after="120"/>
              <w:rPr>
                <w:b/>
                <w:b/>
                <w:lang w:val="en-US"/>
              </w:rPr>
            </w:pPr>
            <w:r>
              <w:rPr>
                <w:b/>
                <w:lang w:val="en-US"/>
              </w:rPr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spacing w:before="0" w:after="120"/>
              <w:rPr>
                <w:b/>
                <w:b/>
              </w:rPr>
            </w:pPr>
            <w:r>
              <w:rPr>
                <w:b/>
                <w:lang w:val="en-US"/>
              </w:rPr>
              <w:t>Аксентьева Викторина Николаевна</w:t>
            </w:r>
          </w:p>
        </w:tc>
      </w:tr>
      <w:tr>
        <w:trPr/>
        <w:tc>
          <w:tcPr>
            <w:tcW w:w="3306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spacing w:before="0" w:after="120"/>
              <w:rPr>
                <w:b/>
                <w:b/>
              </w:rPr>
            </w:pPr>
            <w:r>
              <w:rPr>
                <w:rFonts w:eastAsia="Times New Roman"/>
                <w:b/>
                <w:lang w:val="en-US"/>
              </w:rPr>
              <w:t>Член комиссии</w:t>
            </w:r>
          </w:p>
        </w:tc>
        <w:tc>
          <w:tcPr>
            <w:tcW w:w="2136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spacing w:before="0" w:after="120"/>
              <w:rPr>
                <w:b/>
                <w:b/>
                <w:lang w:val="en-US"/>
              </w:rPr>
            </w:pPr>
            <w:r>
              <w:rPr>
                <w:b/>
                <w:lang w:val="en-US"/>
              </w:rPr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spacing w:before="0" w:after="120"/>
              <w:rPr>
                <w:b/>
                <w:b/>
              </w:rPr>
            </w:pPr>
            <w:r>
              <w:rPr>
                <w:b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6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spacing w:before="0" w:after="120"/>
              <w:rPr>
                <w:b/>
                <w:b/>
              </w:rPr>
            </w:pPr>
            <w:r>
              <w:rPr>
                <w:rFonts w:eastAsia="Times New Roman"/>
                <w:b/>
                <w:lang w:val="en-US"/>
              </w:rPr>
              <w:t>Член комиссии</w:t>
            </w:r>
          </w:p>
        </w:tc>
        <w:tc>
          <w:tcPr>
            <w:tcW w:w="2136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spacing w:before="0" w:after="120"/>
              <w:rPr>
                <w:b/>
                <w:b/>
                <w:lang w:val="en-US"/>
              </w:rPr>
            </w:pPr>
            <w:r>
              <w:rPr>
                <w:b/>
                <w:lang w:val="en-US"/>
              </w:rPr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spacing w:before="0" w:after="120"/>
              <w:rPr>
                <w:b/>
                <w:b/>
              </w:rPr>
            </w:pPr>
            <w:r>
              <w:rPr>
                <w:b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6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spacing w:before="0" w:after="120"/>
              <w:rPr>
                <w:b/>
                <w:b/>
              </w:rPr>
            </w:pPr>
            <w:r>
              <w:rPr>
                <w:rFonts w:eastAsia="Times New Roman"/>
                <w:b/>
                <w:lang w:val="en-US"/>
              </w:rPr>
              <w:t>Член комиссии</w:t>
            </w:r>
          </w:p>
        </w:tc>
        <w:tc>
          <w:tcPr>
            <w:tcW w:w="2136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spacing w:before="0" w:after="120"/>
              <w:rPr>
                <w:b/>
                <w:b/>
                <w:lang w:val="en-US"/>
              </w:rPr>
            </w:pPr>
            <w:r>
              <w:rPr>
                <w:b/>
                <w:lang w:val="en-US"/>
              </w:rPr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spacing w:before="0" w:after="120"/>
              <w:rPr>
                <w:b/>
                <w:b/>
              </w:rPr>
            </w:pPr>
            <w:r>
              <w:rPr>
                <w:b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6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spacing w:before="0" w:after="120"/>
              <w:rPr>
                <w:b/>
                <w:b/>
              </w:rPr>
            </w:pPr>
            <w:r>
              <w:rPr>
                <w:rFonts w:eastAsia="Times New Roman"/>
                <w:b/>
                <w:lang w:val="en-US"/>
              </w:rPr>
              <w:t>Член комиссии</w:t>
            </w:r>
          </w:p>
        </w:tc>
        <w:tc>
          <w:tcPr>
            <w:tcW w:w="2136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spacing w:before="0" w:after="120"/>
              <w:rPr>
                <w:b/>
                <w:b/>
                <w:lang w:val="en-US"/>
              </w:rPr>
            </w:pPr>
            <w:r>
              <w:rPr>
                <w:b/>
                <w:lang w:val="en-US"/>
              </w:rPr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spacing w:before="0" w:after="120"/>
              <w:rPr>
                <w:b/>
                <w:b/>
              </w:rPr>
            </w:pPr>
            <w:r>
              <w:rPr>
                <w:b/>
                <w:lang w:val="en-US"/>
              </w:rPr>
              <w:t>Бабкина Светлана Алексеевна</w:t>
            </w:r>
          </w:p>
        </w:tc>
      </w:tr>
      <w:tr>
        <w:trPr/>
        <w:tc>
          <w:tcPr>
            <w:tcW w:w="3306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spacing w:before="0" w:after="120"/>
              <w:rPr>
                <w:b/>
                <w:b/>
              </w:rPr>
            </w:pPr>
            <w:r>
              <w:rPr>
                <w:rFonts w:eastAsia="Times New Roman"/>
                <w:b/>
                <w:lang w:val="en-US"/>
              </w:rPr>
              <w:t>Член комиссии</w:t>
            </w:r>
          </w:p>
        </w:tc>
        <w:tc>
          <w:tcPr>
            <w:tcW w:w="2136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spacing w:before="0" w:after="120"/>
              <w:rPr>
                <w:b/>
                <w:b/>
                <w:lang w:val="en-US"/>
              </w:rPr>
            </w:pPr>
            <w:r>
              <w:rPr>
                <w:b/>
                <w:lang w:val="en-US"/>
              </w:rPr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spacing w:before="0" w:after="120"/>
              <w:rPr>
                <w:b/>
                <w:b/>
              </w:rPr>
            </w:pPr>
            <w:r>
              <w:rPr>
                <w:b/>
                <w:lang w:val="en-US"/>
              </w:rPr>
              <w:t>Кикать Игорь Анатольевич</w:t>
            </w:r>
          </w:p>
        </w:tc>
      </w:tr>
      <w:tr>
        <w:trPr/>
        <w:tc>
          <w:tcPr>
            <w:tcW w:w="3306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spacing w:before="0" w:after="120"/>
              <w:rPr>
                <w:b/>
                <w:b/>
              </w:rPr>
            </w:pPr>
            <w:r>
              <w:rPr>
                <w:rFonts w:eastAsia="Times New Roman"/>
                <w:b/>
                <w:lang w:val="en-US"/>
              </w:rPr>
              <w:t>Секретарь</w:t>
            </w:r>
          </w:p>
        </w:tc>
        <w:tc>
          <w:tcPr>
            <w:tcW w:w="2136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spacing w:before="0" w:after="120"/>
              <w:rPr>
                <w:b/>
                <w:b/>
                <w:lang w:val="en-US"/>
              </w:rPr>
            </w:pPr>
            <w:r>
              <w:rPr>
                <w:b/>
                <w:lang w:val="en-US"/>
              </w:rPr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spacing w:before="0" w:after="120"/>
              <w:rPr>
                <w:b/>
                <w:b/>
              </w:rPr>
            </w:pPr>
            <w:r>
              <w:rPr>
                <w:b/>
                <w:lang w:val="en-US"/>
              </w:rPr>
              <w:t>Позднякова Елена Ивановна</w:t>
            </w:r>
          </w:p>
        </w:tc>
      </w:tr>
    </w:tbl>
    <w:p>
      <w:pPr>
        <w:pStyle w:val="Normal"/>
        <w:rPr>
          <w:b/>
          <w:b/>
        </w:rPr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1" w:customStyle="1">
    <w:name w:val="Схема документа1"/>
    <w:qFormat/>
    <w:pPr>
      <w:widowControl/>
      <w:suppressAutoHyphens w:val="true"/>
      <w:bidi w:val="0"/>
      <w:spacing w:before="0" w:after="0"/>
      <w:jc w:val="left"/>
    </w:pPr>
    <w:rPr>
      <w:rFonts w:eastAsia="Calibri" w:ascii="Times New Roman" w:hAnsi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 w:customStyle="1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LibreOffice/7.1.1.2$Windows_X86_64 LibreOffice_project/fe0b08f4af1bacafe4c7ecc87ce55bb426164676</Application>
  <AppVersion>15.0000</AppVersion>
  <DocSecurity>4</DocSecurity>
  <Pages>3</Pages>
  <Words>629</Words>
  <Characters>4803</Characters>
  <CharactersWithSpaces>5310</CharactersWithSpaces>
  <Paragraphs>129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2021-03-30T09:39:00Z</dcterms:created>
  <dc:creator>Ларий Дарья Григорьевна</dc:creator>
  <dc:description/>
  <dc:language>ru-RU</dc:language>
  <cp:lastModifiedBy/>
  <cp:lastPrinted>2021-03-30T09:38:00Z</cp:lastPrinted>
  <dcterms:modified xsi:type="dcterms:W3CDTF">2021-03-31T09:38:48Z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