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0744200000221001665)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03.1-4/1400</w:t>
      </w:r>
    </w:p>
    <w:p>
      <w:pPr>
        <w:pStyle w:val="Normal"/>
        <w:widowControl w:val="false"/>
        <w:suppressLineNumbers/>
        <w:tabs>
          <w:tab w:val="clear" w:pos="408"/>
          <w:tab w:val="left" w:pos="360" w:leader="none"/>
        </w:tabs>
        <w:bidi w:val="0"/>
        <w:spacing w:lineRule="atLeast" w:line="28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2"/>
          <w:szCs w:val="24"/>
          <w:u w:val="none"/>
          <w:em w:val="none"/>
          <w:lang w:val="en-US"/>
        </w:rPr>
        <w:t xml:space="preserve">Регистрационный номер 09-05/24839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.04.21 12:37:04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212463300437746330100100290140000244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478 995,90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476 600,92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478 995,89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"ГАРМОНИЯ", предложивший цену контракта 476 600,92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"ГАРМОНИЯ",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615</Words>
  <Characters>4961</Characters>
  <CharactersWithSpaces>5408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2021-04-01T15:23:40Z</cp:lastPrinted>
  <dcterms:modified xsi:type="dcterms:W3CDTF">2021-04-01T15:24:24Z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