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03.1-4/1391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eastAsia="zh-CN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eastAsia="zh-CN"/>
        </w:rPr>
        <w:t>ым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</w:rPr>
        <w:t xml:space="preserve"> учреждением здравоохранения «Обоянская центральная районная больница» комитета здравоохранения Курской области  на поставку медицинских изделий (канюля назальная кислородная)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0744200000221001674)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01.04.21 12:31:08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медицинских изделий (канюля назальная кислородная)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212461600287746160100100590013250244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17 586,00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41.95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EA-83866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10 208,63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EA-83667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10 296,56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EA-83748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EA-83931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15 032,77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EA-83866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EA-83866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EA-83866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EA-83866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EA-83866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EA-83866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EA-83866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EA-83667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EA-83667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EA-83667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EA-83667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EA-83667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EA-83667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EA-83667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EA-83748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EA-83748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EA-83748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EA-83748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EA-83748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EA-83748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EA-83748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EA-83931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EA-83931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EA-83931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EA-83931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EA-83931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EA-83931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EA-83931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</w:t>
      </w: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10 208,63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</w:t>
      </w: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</w:t>
      </w: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Подписи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3</Pages>
  <Words>778</Words>
  <Characters>6299</Characters>
  <CharactersWithSpaces>6861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2021-04-01T12:43:07Z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