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1"/>
          <w:szCs w:val="21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1"/>
          <w:szCs w:val="21"/>
          <w:u w:val="none"/>
          <w:em w:val="none"/>
        </w:rPr>
        <w:t>03.3-4/9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1"/>
          <w:szCs w:val="21"/>
          <w:u w:val="none"/>
          <w:em w:val="none"/>
          <w:lang w:eastAsia="ar-SA"/>
        </w:rPr>
        <w:t>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материалов"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01.04.21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212461100207046110100100690010000244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26 373,25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Головешкин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"ИНТЕХ РИТЕЙЛ".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/>
      </w:r>
      <w:r>
        <w:br w:type="page"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439</Words>
  <Characters>3308</Characters>
  <CharactersWithSpaces>3662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2021-04-01T12:37:10Z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