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03.1-4/1413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suppressLineNumbers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kern w:val="2"/>
          <w:sz w:val="20"/>
          <w:szCs w:val="20"/>
          <w:highlight w:val="white"/>
          <w:lang w:val="en-US" w:eastAsia="ar-SA"/>
        </w:rPr>
        <w:t>на право заключения контракта с Бюджетным медицинским учреждением «Курская областная клиническая больница» комитета здравоохранения Курской области</w:t>
      </w:r>
      <w:r>
        <w:rPr>
          <w:rFonts w:eastAsia="Times New Roman"/>
          <w:b/>
          <w:bCs/>
          <w:color w:val="000000"/>
          <w:sz w:val="20"/>
          <w:szCs w:val="20"/>
          <w:highlight w:val="white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  <w:highlight w:val="white"/>
          <w:lang w:val="en-US"/>
        </w:rPr>
        <w:t>на поставку лекарственных препаратов для медицинского применения - Лидокаин, Прокаин, Кеторолак, Пентоксифиллин, Магния сульфат, Кофеин, Дротаверин, Кальция глюконат, Платифиллин, Неостигмина метилсульфат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02.04.21 10:27:51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- Лидокаин, Прокаин, Кеторолак, Пентоксифиллин, Магния сульфат, Кофеин, Дротаверин, Кальция глюконат, Платифиллин, Неостигмина метилсульфат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212463000551046320100100830012120244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334 033,10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EA-84666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EA-84666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EA-84666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EA-84666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EA-84666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 xml:space="preserve">          </w:t>
      </w:r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"МЕДСНАБ".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</w:t>
      </w: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        </w:t>
      </w: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0"/>
          <w:szCs w:val="20"/>
        </w:rPr>
        <w:t>присутствующими членами аукционной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LibreOffice/6.4.5.2$Windows_x86 LibreOffice_project/a726b36747cf2001e06b58ad5db1aa3a9a1872d6</Application>
  <Pages>2</Pages>
  <Words>465</Words>
  <Characters>3592</Characters>
  <CharactersWithSpaces>4009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2021-04-02T10:31:56Z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