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DDC" w:rsidRDefault="001E73F2">
      <w:pPr>
        <w:jc w:val="center"/>
      </w:pPr>
      <w:r>
        <w:rPr>
          <w:rFonts w:eastAsia="Times New Roman"/>
          <w:b/>
          <w:bCs/>
          <w:sz w:val="20"/>
          <w:szCs w:val="20"/>
        </w:rPr>
        <w:t xml:space="preserve">Протокол подведения итогов электронного аукциона </w:t>
      </w:r>
      <w:r w:rsidRPr="001E73F2">
        <w:rPr>
          <w:rFonts w:eastAsia="Times New Roman"/>
          <w:b/>
          <w:bCs/>
          <w:sz w:val="20"/>
          <w:szCs w:val="20"/>
        </w:rPr>
        <w:t>№ 0301200061921000020</w:t>
      </w:r>
    </w:p>
    <w:p w:rsidR="00632DDC" w:rsidRPr="001E73F2" w:rsidRDefault="00632DDC">
      <w:pPr>
        <w:ind w:firstLine="567"/>
        <w:jc w:val="center"/>
        <w:rPr>
          <w:sz w:val="20"/>
          <w:szCs w:val="20"/>
        </w:rPr>
      </w:pPr>
    </w:p>
    <w:tbl>
      <w:tblPr>
        <w:tblW w:w="10094" w:type="dxa"/>
        <w:tblInd w:w="-68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45"/>
        <w:gridCol w:w="4449"/>
      </w:tblGrid>
      <w:tr w:rsidR="00632DDC">
        <w:tc>
          <w:tcPr>
            <w:tcW w:w="5644" w:type="dxa"/>
            <w:shd w:val="clear" w:color="auto" w:fill="auto"/>
          </w:tcPr>
          <w:p w:rsidR="00632DDC" w:rsidRDefault="001E73F2">
            <w:pPr>
              <w:overflowPunct w:val="0"/>
              <w:ind w:left="57"/>
            </w:pPr>
            <w:r>
              <w:rPr>
                <w:rFonts w:eastAsia="Times New Roman"/>
                <w:sz w:val="20"/>
                <w:szCs w:val="20"/>
              </w:rPr>
              <w:t xml:space="preserve">Место публикации: 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Российская Федерация, 450008, Республика Башкортостан, г. Уфа, ул. Пушкина, д. 90</w:t>
            </w:r>
            <w:proofErr w:type="gramEnd"/>
          </w:p>
        </w:tc>
        <w:tc>
          <w:tcPr>
            <w:tcW w:w="4449" w:type="dxa"/>
            <w:shd w:val="clear" w:color="auto" w:fill="auto"/>
          </w:tcPr>
          <w:p w:rsidR="00632DDC" w:rsidRDefault="001E73F2">
            <w:pPr>
              <w:pStyle w:val="af2"/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Дата публикации: </w:t>
            </w:r>
            <w:r>
              <w:rPr>
                <w:rFonts w:eastAsia="Times New Roman"/>
                <w:sz w:val="20"/>
                <w:szCs w:val="20"/>
                <w:lang w:val="en-US"/>
              </w:rPr>
              <w:t>16.04.21 15:46:24 (MSK+02:00)</w:t>
            </w:r>
          </w:p>
        </w:tc>
      </w:tr>
    </w:tbl>
    <w:p w:rsidR="00632DDC" w:rsidRDefault="00632DDC">
      <w:pPr>
        <w:jc w:val="right"/>
        <w:rPr>
          <w:rFonts w:eastAsia="Times New Roman"/>
          <w:sz w:val="20"/>
          <w:szCs w:val="20"/>
        </w:rPr>
      </w:pPr>
    </w:p>
    <w:p w:rsidR="00632DDC" w:rsidRDefault="001E73F2">
      <w:pPr>
        <w:numPr>
          <w:ilvl w:val="0"/>
          <w:numId w:val="1"/>
        </w:numPr>
        <w:tabs>
          <w:tab w:val="clear" w:pos="720"/>
          <w:tab w:val="left" w:pos="682"/>
        </w:tabs>
        <w:ind w:left="-567" w:hanging="340"/>
      </w:pPr>
      <w:r>
        <w:rPr>
          <w:rFonts w:eastAsia="Times New Roman"/>
          <w:sz w:val="20"/>
          <w:szCs w:val="20"/>
        </w:rPr>
        <w:t>Организатор</w:t>
      </w:r>
      <w:r w:rsidRPr="001E73F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1E73F2">
        <w:rPr>
          <w:rFonts w:eastAsia="Times New Roman"/>
          <w:sz w:val="20"/>
          <w:szCs w:val="20"/>
        </w:rPr>
        <w:t xml:space="preserve">: </w:t>
      </w:r>
      <w:r w:rsidRPr="001E73F2">
        <w:rPr>
          <w:rFonts w:eastAsia="Times New Roman"/>
          <w:sz w:val="20"/>
          <w:szCs w:val="20"/>
        </w:rPr>
        <w:t>ГОСУДАРСТВЕННОЕ БЮДЖЕТНОЕ УЧРЕЖДЕНИЕ "УФИМСКИЙ НАУЧНО-ИССЛЕДОВАТЕЛЬСКИЙ ИНСТИТУТ ГЛАЗНЫХ БОЛЕЗНЕЙ АКАДЕМИИ НАУК РЕСПУБЛИКИ БАШКОРТОСТАН"</w:t>
      </w:r>
    </w:p>
    <w:p w:rsidR="00632DDC" w:rsidRPr="001E73F2" w:rsidRDefault="00632DDC">
      <w:pPr>
        <w:ind w:left="720"/>
        <w:rPr>
          <w:rFonts w:eastAsia="Times New Roman"/>
          <w:sz w:val="20"/>
          <w:szCs w:val="20"/>
        </w:rPr>
      </w:pPr>
    </w:p>
    <w:p w:rsidR="00632DDC" w:rsidRDefault="001E73F2">
      <w:pPr>
        <w:ind w:left="-567"/>
      </w:pPr>
      <w:r w:rsidRPr="001E73F2">
        <w:rPr>
          <w:rFonts w:eastAsia="Times New Roman"/>
          <w:sz w:val="20"/>
          <w:szCs w:val="20"/>
        </w:rPr>
        <w:t>Заказчик: ГОСУДАРСТВЕННОЕ БЮДЖЕТНОЕ УЧРЕЖДЕНИЕ "УФИМСКИЙ НАУЧНО-ИССЛЕДОВАТЕЛЬСКИЙ ИНСТИТУТ ГЛАЗНЫХ БОЛЕЗНЕЙ АКАДЕМИИ Н</w:t>
      </w:r>
      <w:r w:rsidRPr="001E73F2">
        <w:rPr>
          <w:rFonts w:eastAsia="Times New Roman"/>
          <w:sz w:val="20"/>
          <w:szCs w:val="20"/>
        </w:rPr>
        <w:t>АУК РЕСПУБЛИКИ БАШКОРТОСТАН"</w:t>
      </w:r>
    </w:p>
    <w:p w:rsidR="00632DDC" w:rsidRPr="001E73F2" w:rsidRDefault="00632DDC">
      <w:pPr>
        <w:ind w:left="720"/>
        <w:rPr>
          <w:rFonts w:eastAsia="Times New Roman"/>
          <w:sz w:val="20"/>
          <w:szCs w:val="20"/>
        </w:rPr>
      </w:pPr>
    </w:p>
    <w:p w:rsidR="00632DDC" w:rsidRDefault="001E73F2">
      <w:pPr>
        <w:numPr>
          <w:ilvl w:val="0"/>
          <w:numId w:val="1"/>
        </w:numPr>
        <w:tabs>
          <w:tab w:val="clear" w:pos="720"/>
          <w:tab w:val="left" w:pos="177"/>
        </w:tabs>
        <w:ind w:left="-567" w:hanging="340"/>
      </w:pPr>
      <w:r>
        <w:rPr>
          <w:rFonts w:eastAsia="Times New Roman"/>
          <w:sz w:val="20"/>
          <w:szCs w:val="20"/>
        </w:rPr>
        <w:t xml:space="preserve">Идентификационный код закупки: </w:t>
      </w:r>
      <w:r>
        <w:rPr>
          <w:rFonts w:eastAsia="Times New Roman"/>
          <w:sz w:val="20"/>
          <w:szCs w:val="20"/>
          <w:lang w:val="en-US"/>
        </w:rPr>
        <w:t>212027401807002740100100190010000244</w:t>
      </w:r>
    </w:p>
    <w:p w:rsidR="00632DDC" w:rsidRDefault="00632DDC">
      <w:pPr>
        <w:ind w:left="720"/>
        <w:rPr>
          <w:rFonts w:eastAsia="Times New Roman"/>
          <w:sz w:val="20"/>
          <w:szCs w:val="20"/>
          <w:lang w:val="en-US"/>
        </w:rPr>
      </w:pPr>
    </w:p>
    <w:p w:rsidR="00632DDC" w:rsidRDefault="001E73F2">
      <w:pPr>
        <w:numPr>
          <w:ilvl w:val="0"/>
          <w:numId w:val="1"/>
        </w:numPr>
        <w:tabs>
          <w:tab w:val="clear" w:pos="720"/>
          <w:tab w:val="left" w:pos="232"/>
        </w:tabs>
        <w:ind w:left="-567" w:hanging="340"/>
      </w:pPr>
      <w:r>
        <w:rPr>
          <w:rFonts w:eastAsia="Times New Roman"/>
          <w:sz w:val="20"/>
          <w:szCs w:val="20"/>
        </w:rPr>
        <w:t xml:space="preserve">Наименование предмета электронного аукциона: </w:t>
      </w:r>
      <w:r w:rsidRPr="001E73F2">
        <w:rPr>
          <w:rFonts w:eastAsia="Times New Roman"/>
          <w:sz w:val="20"/>
          <w:szCs w:val="20"/>
        </w:rPr>
        <w:t>Закупка продуктов питания (рыба мороженая)</w:t>
      </w:r>
    </w:p>
    <w:p w:rsidR="00632DDC" w:rsidRPr="001E73F2" w:rsidRDefault="00632DDC">
      <w:pPr>
        <w:ind w:left="299"/>
        <w:rPr>
          <w:rFonts w:eastAsia="Times New Roman"/>
          <w:sz w:val="20"/>
          <w:szCs w:val="20"/>
        </w:rPr>
      </w:pPr>
    </w:p>
    <w:p w:rsidR="00632DDC" w:rsidRDefault="001E73F2">
      <w:pPr>
        <w:numPr>
          <w:ilvl w:val="0"/>
          <w:numId w:val="1"/>
        </w:numPr>
        <w:tabs>
          <w:tab w:val="clear" w:pos="720"/>
          <w:tab w:val="left" w:pos="259"/>
        </w:tabs>
        <w:ind w:left="-567" w:hanging="340"/>
      </w:pPr>
      <w:r>
        <w:rPr>
          <w:rFonts w:eastAsia="Times New Roman"/>
          <w:sz w:val="20"/>
          <w:szCs w:val="20"/>
        </w:rPr>
        <w:t xml:space="preserve">Начальная (максимальная) цена государственного контракта: 1 482 </w:t>
      </w:r>
      <w:r>
        <w:rPr>
          <w:rFonts w:eastAsia="Times New Roman"/>
          <w:sz w:val="20"/>
          <w:szCs w:val="20"/>
        </w:rPr>
        <w:t>500,00 руб.</w:t>
      </w:r>
    </w:p>
    <w:p w:rsidR="00632DDC" w:rsidRDefault="00632DDC">
      <w:pPr>
        <w:ind w:left="720"/>
        <w:rPr>
          <w:rFonts w:eastAsia="Times New Roman"/>
          <w:sz w:val="20"/>
          <w:szCs w:val="20"/>
        </w:rPr>
      </w:pPr>
    </w:p>
    <w:p w:rsidR="00632DDC" w:rsidRDefault="001E73F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sz w:val="20"/>
          <w:szCs w:val="20"/>
        </w:rPr>
        <w:t xml:space="preserve">Извещение и </w:t>
      </w:r>
      <w:bookmarkStart w:id="0" w:name="_GoBack"/>
      <w:r>
        <w:rPr>
          <w:sz w:val="20"/>
          <w:szCs w:val="20"/>
        </w:rPr>
        <w:t>аукционн</w:t>
      </w:r>
      <w:bookmarkEnd w:id="0"/>
      <w:r>
        <w:rPr>
          <w:sz w:val="20"/>
          <w:szCs w:val="20"/>
        </w:rPr>
        <w:t xml:space="preserve">ая документация о проведении электронного аукциона были размещены на Официальном сайте Российской Федерации для размещения информации о размещении заказов </w:t>
      </w:r>
      <w:hyperlink r:id="rId6">
        <w:r>
          <w:rPr>
            <w:rStyle w:val="-"/>
            <w:sz w:val="20"/>
            <w:szCs w:val="20"/>
            <w:lang w:eastAsia="en-US"/>
          </w:rPr>
          <w:t>http://zakupki.gov.ru/</w:t>
        </w:r>
      </w:hyperlink>
      <w:r>
        <w:rPr>
          <w:sz w:val="20"/>
          <w:szCs w:val="20"/>
        </w:rPr>
        <w:t xml:space="preserve"> </w:t>
      </w:r>
      <w:r w:rsidRPr="001E73F2">
        <w:rPr>
          <w:sz w:val="20"/>
          <w:szCs w:val="20"/>
        </w:rPr>
        <w:t>02.</w:t>
      </w:r>
      <w:r w:rsidRPr="001E73F2">
        <w:rPr>
          <w:sz w:val="20"/>
          <w:szCs w:val="20"/>
        </w:rPr>
        <w:t>04.21 10:39:53 (</w:t>
      </w:r>
      <w:r>
        <w:rPr>
          <w:sz w:val="20"/>
          <w:szCs w:val="20"/>
          <w:lang w:val="en-US"/>
        </w:rPr>
        <w:t>MSK</w:t>
      </w:r>
      <w:r w:rsidRPr="001E73F2">
        <w:rPr>
          <w:sz w:val="20"/>
          <w:szCs w:val="20"/>
        </w:rPr>
        <w:t>+02:00)</w:t>
      </w:r>
      <w:r>
        <w:rPr>
          <w:sz w:val="20"/>
          <w:szCs w:val="20"/>
        </w:rPr>
        <w:t xml:space="preserve">, а также на сайте электронной площадки «РАД </w:t>
      </w:r>
      <w:proofErr w:type="spellStart"/>
      <w:r>
        <w:rPr>
          <w:sz w:val="20"/>
          <w:szCs w:val="20"/>
        </w:rPr>
        <w:t>Госзакупки</w:t>
      </w:r>
      <w:proofErr w:type="spellEnd"/>
      <w:r>
        <w:rPr>
          <w:sz w:val="20"/>
          <w:szCs w:val="20"/>
        </w:rPr>
        <w:t xml:space="preserve">» </w:t>
      </w:r>
      <w:hyperlink r:id="rId7">
        <w:bookmarkStart w:id="1" w:name="__DdeLink__334_3297638160"/>
        <w:r>
          <w:rPr>
            <w:rStyle w:val="-"/>
            <w:sz w:val="20"/>
            <w:szCs w:val="20"/>
            <w:lang w:eastAsia="en-US"/>
          </w:rPr>
          <w:t>http://</w:t>
        </w:r>
        <w:r>
          <w:rPr>
            <w:rStyle w:val="-"/>
            <w:sz w:val="20"/>
            <w:szCs w:val="20"/>
            <w:lang w:val="en-US" w:eastAsia="en-US"/>
          </w:rPr>
          <w:t>www</w:t>
        </w:r>
        <w:r w:rsidRPr="001E73F2"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val="en-US" w:eastAsia="en-US"/>
          </w:rPr>
          <w:t>gz</w:t>
        </w:r>
        <w:proofErr w:type="spellEnd"/>
        <w:r w:rsidRPr="001E73F2">
          <w:rPr>
            <w:rStyle w:val="-"/>
            <w:sz w:val="20"/>
            <w:szCs w:val="20"/>
            <w:lang w:eastAsia="en-US"/>
          </w:rPr>
          <w:t>.</w:t>
        </w:r>
        <w:r>
          <w:rPr>
            <w:rStyle w:val="-"/>
            <w:sz w:val="20"/>
            <w:szCs w:val="20"/>
            <w:lang w:val="en-US" w:eastAsia="en-US"/>
          </w:rPr>
          <w:t>lot</w:t>
        </w:r>
        <w:r w:rsidRPr="001E73F2">
          <w:rPr>
            <w:rStyle w:val="-"/>
            <w:sz w:val="20"/>
            <w:szCs w:val="20"/>
            <w:lang w:eastAsia="en-US"/>
          </w:rPr>
          <w:t>-</w:t>
        </w:r>
        <w:r>
          <w:rPr>
            <w:rStyle w:val="-"/>
            <w:sz w:val="20"/>
            <w:szCs w:val="20"/>
            <w:lang w:val="en-US" w:eastAsia="en-US"/>
          </w:rPr>
          <w:t>online</w:t>
        </w:r>
        <w:r>
          <w:rPr>
            <w:rStyle w:val="-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sz w:val="20"/>
            <w:szCs w:val="20"/>
            <w:lang w:eastAsia="en-US"/>
          </w:rPr>
          <w:t>/</w:t>
        </w:r>
      </w:hyperlink>
      <w:bookmarkEnd w:id="1"/>
    </w:p>
    <w:p w:rsidR="00632DDC" w:rsidRDefault="00632DDC">
      <w:pPr>
        <w:tabs>
          <w:tab w:val="left" w:pos="423"/>
        </w:tabs>
        <w:ind w:left="299"/>
        <w:rPr>
          <w:rFonts w:eastAsia="Times New Roman"/>
          <w:sz w:val="20"/>
          <w:szCs w:val="20"/>
        </w:rPr>
      </w:pPr>
    </w:p>
    <w:p w:rsidR="00632DDC" w:rsidRDefault="001E73F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</w:pPr>
      <w:r>
        <w:rPr>
          <w:rFonts w:eastAsia="Times New Roman"/>
          <w:sz w:val="20"/>
          <w:szCs w:val="20"/>
        </w:rPr>
        <w:t>Состав</w:t>
      </w:r>
      <w:r>
        <w:rPr>
          <w:rFonts w:eastAsia="Times New Roman"/>
          <w:sz w:val="20"/>
          <w:szCs w:val="20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Еди</w:t>
      </w:r>
      <w:proofErr w:type="spellEnd"/>
      <w:r>
        <w:rPr>
          <w:rFonts w:eastAsia="Times New Roman"/>
          <w:sz w:val="20"/>
          <w:szCs w:val="20"/>
        </w:rPr>
        <w:t xml:space="preserve">ной </w:t>
      </w:r>
      <w:r>
        <w:rPr>
          <w:rFonts w:eastAsia="Times New Roman"/>
          <w:sz w:val="20"/>
          <w:szCs w:val="20"/>
        </w:rPr>
        <w:t>комиссии:</w:t>
      </w:r>
    </w:p>
    <w:tbl>
      <w:tblPr>
        <w:tblW w:w="9916" w:type="dxa"/>
        <w:tblInd w:w="-573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6"/>
        <w:gridCol w:w="4530"/>
      </w:tblGrid>
      <w:tr w:rsidR="00632DDC">
        <w:tc>
          <w:tcPr>
            <w:tcW w:w="53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DDC" w:rsidRDefault="001E73F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632DD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DDC" w:rsidRDefault="001E73F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32DD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DDC" w:rsidRDefault="001E73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32DD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DDC" w:rsidRDefault="001E73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32DD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DDC" w:rsidRDefault="001E73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32DD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DDC" w:rsidRDefault="001E73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32DD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DDC" w:rsidRDefault="001E73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32DDC">
        <w:tc>
          <w:tcPr>
            <w:tcW w:w="538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DDC" w:rsidRDefault="001E73F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632DDC" w:rsidRDefault="00632DDC">
      <w:pPr>
        <w:rPr>
          <w:rFonts w:eastAsia="Times New Roman"/>
          <w:sz w:val="20"/>
          <w:szCs w:val="20"/>
        </w:rPr>
      </w:pPr>
    </w:p>
    <w:p w:rsidR="00632DDC" w:rsidRDefault="001E73F2">
      <w:pPr>
        <w:ind w:left="-567"/>
        <w:jc w:val="both"/>
      </w:pPr>
      <w:r>
        <w:rPr>
          <w:rFonts w:eastAsia="Times New Roman"/>
          <w:sz w:val="20"/>
          <w:szCs w:val="20"/>
        </w:rPr>
        <w:t>На заседании Единой комиссии по рассмотрению заявок на участие в электронном аукционе присутствовали:</w:t>
      </w:r>
    </w:p>
    <w:tbl>
      <w:tblPr>
        <w:tblW w:w="9924" w:type="dxa"/>
        <w:tblInd w:w="-58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85"/>
        <w:gridCol w:w="4539"/>
      </w:tblGrid>
      <w:tr w:rsidR="00632DDC">
        <w:tc>
          <w:tcPr>
            <w:tcW w:w="53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ind w:left="57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4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DDC" w:rsidRDefault="001E73F2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Роль</w:t>
            </w:r>
          </w:p>
        </w:tc>
      </w:tr>
      <w:tr w:rsidR="00632DD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DDC" w:rsidRDefault="001E73F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32DD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DDC" w:rsidRDefault="001E73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32DD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DDC" w:rsidRDefault="001E73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32DD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DDC" w:rsidRDefault="001E73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32DD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DDC" w:rsidRDefault="001E73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32DD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DDC" w:rsidRDefault="001E73F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  <w:tr w:rsidR="00632DDC">
        <w:tc>
          <w:tcPr>
            <w:tcW w:w="538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ind w:left="57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453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DDC" w:rsidRDefault="001E73F2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</w:tr>
    </w:tbl>
    <w:p w:rsidR="00632DDC" w:rsidRDefault="00632DDC">
      <w:pPr>
        <w:rPr>
          <w:rFonts w:eastAsia="Times New Roman"/>
          <w:sz w:val="20"/>
          <w:szCs w:val="20"/>
        </w:rPr>
      </w:pPr>
    </w:p>
    <w:p w:rsidR="00632DDC" w:rsidRDefault="001E73F2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Всего на заседании присутствовало </w:t>
      </w:r>
      <w:r w:rsidRPr="001E73F2">
        <w:rPr>
          <w:rFonts w:eastAsia="Times New Roman"/>
          <w:sz w:val="20"/>
          <w:szCs w:val="20"/>
        </w:rPr>
        <w:t xml:space="preserve">7 </w:t>
      </w:r>
      <w:r>
        <w:rPr>
          <w:rFonts w:eastAsia="Times New Roman"/>
          <w:sz w:val="20"/>
          <w:szCs w:val="20"/>
        </w:rPr>
        <w:t>член</w:t>
      </w:r>
      <w:proofErr w:type="gramStart"/>
      <w:r>
        <w:rPr>
          <w:rFonts w:eastAsia="Times New Roman"/>
          <w:sz w:val="20"/>
          <w:szCs w:val="20"/>
        </w:rPr>
        <w:t>а(</w:t>
      </w:r>
      <w:proofErr w:type="spellStart"/>
      <w:proofErr w:type="gramEnd"/>
      <w:r>
        <w:rPr>
          <w:rFonts w:eastAsia="Times New Roman"/>
          <w:sz w:val="20"/>
          <w:szCs w:val="20"/>
        </w:rPr>
        <w:t>ов</w:t>
      </w:r>
      <w:proofErr w:type="spellEnd"/>
      <w:r>
        <w:rPr>
          <w:rFonts w:eastAsia="Times New Roman"/>
          <w:sz w:val="20"/>
          <w:szCs w:val="20"/>
        </w:rPr>
        <w:t xml:space="preserve">) </w:t>
      </w:r>
      <w:r>
        <w:rPr>
          <w:rFonts w:eastAsia="Times New Roman"/>
          <w:sz w:val="20"/>
          <w:szCs w:val="20"/>
        </w:rPr>
        <w:t>Единой комиссии. Кворум имеется. Заседание правомочно.</w:t>
      </w:r>
    </w:p>
    <w:p w:rsidR="00632DDC" w:rsidRDefault="00632DDC">
      <w:pPr>
        <w:tabs>
          <w:tab w:val="left" w:pos="423"/>
        </w:tabs>
        <w:rPr>
          <w:rFonts w:eastAsia="Times New Roman"/>
          <w:sz w:val="20"/>
          <w:szCs w:val="20"/>
        </w:rPr>
      </w:pPr>
    </w:p>
    <w:p w:rsidR="00632DDC" w:rsidRDefault="001E73F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протокола проведения электронного аукциона № </w:t>
      </w:r>
      <w:r w:rsidRPr="001E73F2">
        <w:rPr>
          <w:rFonts w:eastAsia="Times New Roman"/>
          <w:sz w:val="20"/>
          <w:szCs w:val="20"/>
        </w:rPr>
        <w:t xml:space="preserve">0301200061921000020 </w:t>
      </w:r>
      <w:r>
        <w:rPr>
          <w:rFonts w:eastAsia="Times New Roman"/>
          <w:sz w:val="20"/>
          <w:szCs w:val="20"/>
        </w:rPr>
        <w:t>были рассмотрены вторые части заявок следующих участников аукциона</w:t>
      </w:r>
      <w:r>
        <w:rPr>
          <w:rFonts w:eastAsia="Times New Roman"/>
          <w:sz w:val="20"/>
          <w:szCs w:val="20"/>
        </w:rPr>
        <w:t>:</w:t>
      </w:r>
    </w:p>
    <w:p w:rsidR="00632DDC" w:rsidRDefault="00632DDC">
      <w:pPr>
        <w:rPr>
          <w:rFonts w:eastAsia="Times New Roman"/>
          <w:sz w:val="20"/>
          <w:szCs w:val="20"/>
        </w:rPr>
      </w:pPr>
    </w:p>
    <w:tbl>
      <w:tblPr>
        <w:tblW w:w="9960" w:type="dxa"/>
        <w:tblInd w:w="-59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26"/>
        <w:gridCol w:w="2145"/>
        <w:gridCol w:w="3533"/>
        <w:gridCol w:w="2556"/>
      </w:tblGrid>
      <w:tr w:rsidR="00632DDC">
        <w:tc>
          <w:tcPr>
            <w:tcW w:w="17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2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pStyle w:val="af2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Идентификационный номер заявки</w:t>
            </w:r>
          </w:p>
        </w:tc>
        <w:tc>
          <w:tcPr>
            <w:tcW w:w="35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pStyle w:val="af2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Участник </w:t>
            </w:r>
            <w:r>
              <w:rPr>
                <w:b/>
                <w:bCs/>
                <w:sz w:val="20"/>
                <w:szCs w:val="20"/>
              </w:rPr>
              <w:t>электронного аукциона</w:t>
            </w:r>
          </w:p>
        </w:tc>
        <w:tc>
          <w:tcPr>
            <w:tcW w:w="2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DDC" w:rsidRDefault="001E73F2">
            <w:pPr>
              <w:pStyle w:val="af2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Сумма предложения</w:t>
            </w:r>
          </w:p>
        </w:tc>
      </w:tr>
      <w:tr w:rsidR="00632DDC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EA-86739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pStyle w:val="af2"/>
            </w:pPr>
            <w:r w:rsidRPr="001E73F2">
              <w:rPr>
                <w:sz w:val="20"/>
                <w:szCs w:val="20"/>
              </w:rPr>
              <w:t>ОБЩЕСТВО С ОГРАНИЧЕННОЙ ОТВЕТСТВЕННОСТЬЮ "КУМЕРТАУ-ХОЛОД"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993 275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32DDC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EA-85645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985 862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32DDC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3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EA-86937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pStyle w:val="af2"/>
            </w:pPr>
            <w:r w:rsidRPr="001E73F2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 xml:space="preserve">1 178 </w:t>
            </w:r>
            <w:r>
              <w:rPr>
                <w:sz w:val="20"/>
                <w:szCs w:val="20"/>
                <w:lang w:val="en-US"/>
              </w:rPr>
              <w:t>587</w:t>
            </w:r>
            <w:proofErr w:type="gramStart"/>
            <w:r>
              <w:rPr>
                <w:sz w:val="20"/>
                <w:szCs w:val="20"/>
                <w:lang w:val="en-US"/>
              </w:rPr>
              <w:t>,50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32DDC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EA-86054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ВАЛИКЕЕВА ИРИНА КАЛАМДАРОВНА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1 120 000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32DDC">
        <w:tc>
          <w:tcPr>
            <w:tcW w:w="172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14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EA-87126</w:t>
            </w:r>
          </w:p>
        </w:tc>
        <w:tc>
          <w:tcPr>
            <w:tcW w:w="3533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2DDC" w:rsidRDefault="001E73F2">
            <w:pPr>
              <w:pStyle w:val="af2"/>
            </w:pPr>
            <w:r w:rsidRPr="001E73F2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5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1 052 575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32DDC" w:rsidRDefault="00632DDC">
      <w:pPr>
        <w:tabs>
          <w:tab w:val="left" w:pos="423"/>
        </w:tabs>
        <w:ind w:left="-567"/>
        <w:rPr>
          <w:rFonts w:eastAsia="Times New Roman"/>
          <w:sz w:val="20"/>
          <w:szCs w:val="20"/>
        </w:rPr>
      </w:pPr>
    </w:p>
    <w:p w:rsidR="00632DDC" w:rsidRDefault="001E73F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proofErr w:type="gramStart"/>
      <w:r>
        <w:rPr>
          <w:rFonts w:eastAsia="Times New Roman"/>
          <w:sz w:val="20"/>
          <w:szCs w:val="20"/>
        </w:rPr>
        <w:t>Единая комиссия, руководствуясь ст. 6</w:t>
      </w:r>
      <w:r w:rsidRPr="001E73F2">
        <w:rPr>
          <w:rFonts w:eastAsia="Times New Roman"/>
          <w:sz w:val="20"/>
          <w:szCs w:val="20"/>
        </w:rPr>
        <w:t>9</w:t>
      </w:r>
      <w:r>
        <w:rPr>
          <w:rFonts w:eastAsia="Times New Roman"/>
          <w:sz w:val="20"/>
          <w:szCs w:val="20"/>
        </w:rPr>
        <w:t xml:space="preserve"> Федерального закона от 05 апреля 2013 г. №44-ФЗ, рассмотрела вторые части заявок и документы участников аукциона, содержащиеся на дату и время окончания срока подачи заявок на участие в электронном аукционе в реестре участников закупки, на предмет их соот</w:t>
      </w:r>
      <w:r>
        <w:rPr>
          <w:rFonts w:eastAsia="Times New Roman"/>
          <w:sz w:val="20"/>
          <w:szCs w:val="20"/>
        </w:rPr>
        <w:t>ветствия требованиям, установленным документацией об электронном аукционе, и приняла следующее решение:</w:t>
      </w:r>
      <w:proofErr w:type="gramEnd"/>
    </w:p>
    <w:p w:rsidR="00632DDC" w:rsidRDefault="00632DDC">
      <w:pPr>
        <w:tabs>
          <w:tab w:val="left" w:pos="423"/>
        </w:tabs>
        <w:ind w:left="153"/>
        <w:rPr>
          <w:rFonts w:eastAsia="Times New Roman"/>
          <w:sz w:val="20"/>
          <w:szCs w:val="20"/>
        </w:rPr>
      </w:pPr>
    </w:p>
    <w:tbl>
      <w:tblPr>
        <w:tblW w:w="9945" w:type="dxa"/>
        <w:tblInd w:w="-580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35"/>
        <w:gridCol w:w="2098"/>
        <w:gridCol w:w="3034"/>
        <w:gridCol w:w="2489"/>
        <w:gridCol w:w="1389"/>
      </w:tblGrid>
      <w:tr w:rsidR="00632DD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ind w:left="57"/>
              <w:jc w:val="center"/>
              <w:rPr>
                <w:b/>
                <w:bCs/>
              </w:rPr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ind w:left="57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о соответствии или несоответствии заявки требованиям документации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Обоснование решения</w:t>
            </w:r>
          </w:p>
        </w:tc>
      </w:tr>
      <w:tr w:rsidR="00632DD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EA-86739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"КУМЕРТАУ-ХОЛОД"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32DD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EA-85645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ЛАТЫПОВА ИЛЬМИРА РИШАТОВНА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 xml:space="preserve">Соответствует требованиям Федерального </w:t>
            </w:r>
            <w:r w:rsidRPr="001E73F2">
              <w:rPr>
                <w:sz w:val="20"/>
                <w:szCs w:val="20"/>
              </w:rPr>
              <w:t>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32DD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EA-86937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32DD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EA-86054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ВАЛИКЕЕВА ИРИНА КАЛАМДАРОВНА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 xml:space="preserve">Соответствует </w:t>
            </w:r>
            <w:r w:rsidRPr="001E73F2">
              <w:rPr>
                <w:sz w:val="20"/>
                <w:szCs w:val="20"/>
              </w:rPr>
              <w:t>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632DDC">
        <w:tc>
          <w:tcPr>
            <w:tcW w:w="9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EA-87126</w:t>
            </w:r>
          </w:p>
        </w:tc>
        <w:tc>
          <w:tcPr>
            <w:tcW w:w="32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>Соответствует требованиям Федерального закона и документации об электронном аукционе</w:t>
            </w:r>
          </w:p>
        </w:tc>
        <w:tc>
          <w:tcPr>
            <w:tcW w:w="14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32DDC" w:rsidRDefault="00632DDC">
      <w:pPr>
        <w:ind w:left="-567"/>
      </w:pPr>
    </w:p>
    <w:p w:rsidR="00632DDC" w:rsidRDefault="00632DDC">
      <w:pPr>
        <w:rPr>
          <w:rFonts w:eastAsia="Times New Roman"/>
          <w:sz w:val="20"/>
          <w:szCs w:val="20"/>
        </w:rPr>
      </w:pPr>
    </w:p>
    <w:p w:rsidR="00632DDC" w:rsidRDefault="001E73F2">
      <w:pPr>
        <w:ind w:left="-567"/>
        <w:jc w:val="both"/>
      </w:pPr>
      <w:r>
        <w:rPr>
          <w:rFonts w:eastAsia="Times New Roman"/>
          <w:sz w:val="20"/>
          <w:szCs w:val="20"/>
        </w:rPr>
        <w:t xml:space="preserve">Сведения о решении </w:t>
      </w:r>
      <w:r>
        <w:rPr>
          <w:rFonts w:eastAsia="Times New Roman"/>
          <w:sz w:val="20"/>
          <w:szCs w:val="20"/>
        </w:rPr>
        <w:t>каждого члена Единой комиссии о соответствии (несоответствии) заявок участников электронного аукциона требованиям:</w:t>
      </w:r>
    </w:p>
    <w:tbl>
      <w:tblPr>
        <w:tblW w:w="9921" w:type="dxa"/>
        <w:tblInd w:w="-558" w:type="dxa"/>
        <w:tblCellMar>
          <w:top w:w="55" w:type="dxa"/>
          <w:left w:w="1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864"/>
        <w:gridCol w:w="2268"/>
        <w:gridCol w:w="2986"/>
        <w:gridCol w:w="2412"/>
        <w:gridCol w:w="1391"/>
      </w:tblGrid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ind w:right="-170"/>
              <w:jc w:val="center"/>
            </w:pPr>
            <w:r>
              <w:rPr>
                <w:b/>
                <w:bCs/>
                <w:sz w:val="20"/>
                <w:szCs w:val="20"/>
              </w:rPr>
              <w:t>Номер заявки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tabs>
                <w:tab w:val="left" w:pos="1304"/>
              </w:tabs>
              <w:ind w:left="57" w:right="170"/>
              <w:jc w:val="center"/>
              <w:rPr>
                <w:b/>
                <w:bCs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Участник электронного аукциона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Член комиссии</w:t>
            </w:r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>Решение члена комиссии</w:t>
            </w:r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EA-86739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Pr="001E73F2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 xml:space="preserve">ОБЩЕСТВО С ОГРАНИЧЕННОЙ </w:t>
            </w:r>
            <w:r w:rsidRPr="001E73F2">
              <w:rPr>
                <w:sz w:val="20"/>
                <w:szCs w:val="20"/>
              </w:rPr>
              <w:t>ОТВЕТСТВЕННОСТЬЮ "КУМЕРТАУ-ХОЛОД"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EA-86739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Pr="001E73F2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>ОБЩЕСТВО С ОГРАНИЧЕННОЙ ОТВЕТСТВЕННОСТЬЮ "КУМЕРТАУ-ХОЛОД"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EA-86739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Pr="001E73F2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 xml:space="preserve">ОБЩЕСТВО С ОГРАНИЧЕННОЙ </w:t>
            </w:r>
            <w:r w:rsidRPr="001E73F2">
              <w:rPr>
                <w:sz w:val="20"/>
                <w:szCs w:val="20"/>
              </w:rPr>
              <w:t>ОТВЕТСТВЕННОСТЬЮ "КУМЕРТАУ-ХОЛОД"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EA-86739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Pr="001E73F2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1E73F2">
              <w:rPr>
                <w:sz w:val="20"/>
                <w:szCs w:val="20"/>
              </w:rPr>
              <w:lastRenderedPageBreak/>
              <w:t>"КУМЕРТАУ-ХОЛОД"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EA-86739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Pr="001E73F2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 xml:space="preserve">ОБЩЕСТВО С ОГРАНИЧЕННОЙ </w:t>
            </w:r>
            <w:r w:rsidRPr="001E73F2">
              <w:rPr>
                <w:sz w:val="20"/>
                <w:szCs w:val="20"/>
              </w:rPr>
              <w:t>ОТВЕТСТВЕННОСТЬЮ "КУМЕРТАУ-ХОЛОД"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EA-86739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Pr="001E73F2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>ОБЩЕСТВО С ОГРАНИЧЕННОЙ ОТВЕТСТВЕННОСТЬЮ "КУМЕРТАУ-ХОЛОД"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1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EA-86739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Pr="001E73F2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 xml:space="preserve">ОБЩЕСТВО С ОГРАНИЧЕННОЙ </w:t>
            </w:r>
            <w:r w:rsidRPr="001E73F2">
              <w:rPr>
                <w:sz w:val="20"/>
                <w:szCs w:val="20"/>
              </w:rPr>
              <w:t>ОТВЕТСТВЕННОСТЬЮ "КУМЕРТАУ-ХОЛОД"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EA-85645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EA-85645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EA-85645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EA-85645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EA-85645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EA-85645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EA-85645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ЛАТЫПОВА ИЛЬМИРА РИШАТОВНА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EA-86937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Pr="001E73F2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EA-86937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Pr="001E73F2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EA-86937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Pr="001E73F2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 xml:space="preserve">ОБЩЕСТВО С </w:t>
            </w:r>
            <w:r w:rsidRPr="001E73F2">
              <w:rPr>
                <w:sz w:val="20"/>
                <w:szCs w:val="20"/>
              </w:rPr>
              <w:t>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EA-86937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Pr="001E73F2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EA-86937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Pr="001E73F2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 xml:space="preserve">ОБЩЕСТВО С ОГРАНИЧЕННОЙ </w:t>
            </w:r>
            <w:r w:rsidRPr="001E73F2">
              <w:rPr>
                <w:sz w:val="20"/>
                <w:szCs w:val="20"/>
              </w:rPr>
              <w:t>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EA-86937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Pr="001E73F2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>ОБЩЕСТВО С ОГРАНИЧЕННОЙ ОТВЕТСТВЕННОСТЬЮ "СИТИ-ОПТ"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EA-86937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Pr="001E73F2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>ОБЩЕСТВО С ОГРАНИЧЕННОЙ ОТВЕТСТВЕННОСТЬЮ "</w:t>
            </w:r>
            <w:r w:rsidRPr="001E73F2">
              <w:rPr>
                <w:sz w:val="20"/>
                <w:szCs w:val="20"/>
              </w:rPr>
              <w:t>СИТИ-ОПТ"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EA-86054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ВАЛИКЕЕВА ИРИНА </w:t>
            </w:r>
            <w:r>
              <w:rPr>
                <w:sz w:val="20"/>
                <w:szCs w:val="20"/>
                <w:lang w:val="en-US"/>
              </w:rPr>
              <w:lastRenderedPageBreak/>
              <w:t>КАЛАМДАРОВНА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lastRenderedPageBreak/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EA-86054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ВАЛИКЕЕВА ИРИНА КАЛАМДАРОВНА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EA-86054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ВАЛИКЕЕВА ИРИНА КАЛАМДАРОВНА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EA-86054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ВАЛИКЕЕВА ИРИНА КАЛАМДАРОВНА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EA-86054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ВАЛИКЕЕВА ИРИНА КАЛАМДАРОВНА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EA-86054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ВАЛИКЕЕВА ИРИНА КАЛАМДАРОВНА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EA-86054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ВАЛИКЕЕВА ИРИНА КАЛАМДАРОВНА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EA-87126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Pr="001E73F2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 xml:space="preserve">ОБЩЕСТВО С </w:t>
            </w:r>
            <w:r w:rsidRPr="001E73F2">
              <w:rPr>
                <w:sz w:val="20"/>
                <w:szCs w:val="20"/>
              </w:rPr>
              <w:t>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EA-87126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Pr="001E73F2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EA-87126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Pr="001E73F2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 xml:space="preserve">ОБЩЕСТВО С </w:t>
            </w:r>
            <w:r w:rsidRPr="001E73F2">
              <w:rPr>
                <w:sz w:val="20"/>
                <w:szCs w:val="20"/>
              </w:rPr>
              <w:t>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EA-87126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Pr="001E73F2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EA-87126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Pr="001E73F2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 xml:space="preserve">ОБЩЕСТВО С </w:t>
            </w:r>
            <w:r w:rsidRPr="001E73F2">
              <w:rPr>
                <w:sz w:val="20"/>
                <w:szCs w:val="20"/>
              </w:rPr>
              <w:t>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EA-87126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Pr="001E73F2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>ОБЩЕСТВО С 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  <w:tr w:rsidR="00632DDC">
        <w:tc>
          <w:tcPr>
            <w:tcW w:w="9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</w:pPr>
            <w:r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EA-87126</w:t>
            </w:r>
          </w:p>
        </w:tc>
        <w:tc>
          <w:tcPr>
            <w:tcW w:w="32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Pr="001E73F2" w:rsidRDefault="001E73F2">
            <w:pPr>
              <w:pStyle w:val="af2"/>
              <w:rPr>
                <w:sz w:val="20"/>
                <w:szCs w:val="20"/>
              </w:rPr>
            </w:pPr>
            <w:r w:rsidRPr="001E73F2">
              <w:rPr>
                <w:sz w:val="20"/>
                <w:szCs w:val="20"/>
              </w:rPr>
              <w:t xml:space="preserve">ОБЩЕСТВО С </w:t>
            </w:r>
            <w:r w:rsidRPr="001E73F2">
              <w:rPr>
                <w:sz w:val="20"/>
                <w:szCs w:val="20"/>
              </w:rPr>
              <w:t>ОГРАНИЧЕННОЙ ОТВЕТСТВЕННОСТЬЮ "СЕРВИС КОМПЛЕКТ"</w:t>
            </w:r>
          </w:p>
        </w:tc>
        <w:tc>
          <w:tcPr>
            <w:tcW w:w="272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  <w:tc>
          <w:tcPr>
            <w:tcW w:w="1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632DDC" w:rsidRDefault="001E73F2">
            <w:pPr>
              <w:pStyle w:val="af2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требованиям</w:t>
            </w:r>
            <w:proofErr w:type="spellEnd"/>
          </w:p>
        </w:tc>
      </w:tr>
    </w:tbl>
    <w:p w:rsidR="00632DDC" w:rsidRDefault="001E73F2">
      <w:pPr>
        <w:tabs>
          <w:tab w:val="left" w:pos="423"/>
        </w:tabs>
        <w:ind w:left="-567" w:hanging="340"/>
      </w:pPr>
      <w:r>
        <w:rPr>
          <w:rFonts w:eastAsia="Times New Roman"/>
          <w:sz w:val="20"/>
          <w:szCs w:val="20"/>
          <w:lang w:val="en-US"/>
        </w:rPr>
        <w:tab/>
      </w:r>
    </w:p>
    <w:p w:rsidR="00632DDC" w:rsidRDefault="00632DDC">
      <w:pPr>
        <w:tabs>
          <w:tab w:val="left" w:pos="423"/>
        </w:tabs>
        <w:ind w:hanging="421"/>
        <w:rPr>
          <w:rFonts w:eastAsia="Times New Roman"/>
          <w:sz w:val="20"/>
          <w:szCs w:val="20"/>
          <w:lang w:val="en-US"/>
        </w:rPr>
      </w:pPr>
    </w:p>
    <w:p w:rsidR="00632DDC" w:rsidRDefault="001E73F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На основании результатов рассмотрения вторых частей заявок на участие в электронном аукционе и в соответствии с ч. 10 ст. 69 Федерального закона от 05 апреля 2013 г. №44-ФЗ </w:t>
      </w:r>
      <w:r>
        <w:rPr>
          <w:rFonts w:eastAsia="Times New Roman"/>
          <w:sz w:val="20"/>
          <w:szCs w:val="20"/>
        </w:rPr>
        <w:t xml:space="preserve">контракт заключается с участником - </w:t>
      </w:r>
      <w:r w:rsidRPr="001E73F2">
        <w:rPr>
          <w:rFonts w:eastAsia="Times New Roman"/>
          <w:sz w:val="20"/>
          <w:szCs w:val="20"/>
        </w:rPr>
        <w:t xml:space="preserve">ЛАТЫПОВА ИЛЬМИРА РИШАТОВНА, </w:t>
      </w:r>
      <w:r>
        <w:rPr>
          <w:rFonts w:eastAsia="Times New Roman"/>
          <w:sz w:val="20"/>
          <w:szCs w:val="20"/>
        </w:rPr>
        <w:t>который предложил н</w:t>
      </w:r>
      <w:r>
        <w:rPr>
          <w:rFonts w:eastAsia="Times New Roman"/>
          <w:sz w:val="20"/>
          <w:szCs w:val="20"/>
        </w:rPr>
        <w:t xml:space="preserve">аиболее низкую цену контракта и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632DDC" w:rsidRPr="001E73F2" w:rsidRDefault="00632DDC">
      <w:pPr>
        <w:tabs>
          <w:tab w:val="left" w:pos="423"/>
        </w:tabs>
        <w:ind w:left="-567"/>
        <w:jc w:val="both"/>
        <w:rPr>
          <w:rFonts w:eastAsia="Times New Roman"/>
          <w:sz w:val="20"/>
          <w:szCs w:val="20"/>
        </w:rPr>
      </w:pPr>
    </w:p>
    <w:p w:rsidR="00632DDC" w:rsidRDefault="001E73F2">
      <w:pPr>
        <w:numPr>
          <w:ilvl w:val="0"/>
          <w:numId w:val="1"/>
        </w:numPr>
        <w:tabs>
          <w:tab w:val="clear" w:pos="720"/>
          <w:tab w:val="left" w:pos="423"/>
        </w:tabs>
        <w:ind w:left="-567" w:hanging="340"/>
        <w:jc w:val="both"/>
      </w:pPr>
      <w:r>
        <w:rPr>
          <w:rFonts w:eastAsia="Times New Roman"/>
          <w:sz w:val="20"/>
          <w:szCs w:val="20"/>
        </w:rPr>
        <w:t xml:space="preserve">Протокол рассмотрения заявок на участие в электронном аукционе подписан всеми присутствующими на заседании членами Единой комиссии и направлен оператору электронной площадки «РАД </w:t>
      </w:r>
      <w:proofErr w:type="spellStart"/>
      <w:r>
        <w:rPr>
          <w:rFonts w:eastAsia="Times New Roman"/>
          <w:sz w:val="20"/>
          <w:szCs w:val="20"/>
        </w:rPr>
        <w:t>Госзакупки</w:t>
      </w:r>
      <w:proofErr w:type="spellEnd"/>
      <w:r>
        <w:rPr>
          <w:rFonts w:eastAsia="Times New Roman"/>
          <w:sz w:val="20"/>
          <w:szCs w:val="20"/>
        </w:rPr>
        <w:t xml:space="preserve">», по адресу в сети «Интернет»: </w:t>
      </w:r>
      <w:hyperlink r:id="rId8">
        <w:r>
          <w:rPr>
            <w:rStyle w:val="-"/>
            <w:rFonts w:eastAsia="Times New Roman"/>
            <w:sz w:val="20"/>
            <w:szCs w:val="20"/>
            <w:lang w:eastAsia="en-US"/>
          </w:rPr>
          <w:t>http://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www</w:t>
        </w:r>
        <w:r w:rsidRPr="001E73F2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val="en-US" w:eastAsia="en-US"/>
          </w:rPr>
          <w:t>gz</w:t>
        </w:r>
        <w:proofErr w:type="spellEnd"/>
        <w:r w:rsidRPr="001E73F2"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lot</w:t>
        </w:r>
        <w:r w:rsidRPr="001E73F2">
          <w:rPr>
            <w:rStyle w:val="-"/>
            <w:rFonts w:eastAsia="Times New Roman"/>
            <w:sz w:val="20"/>
            <w:szCs w:val="20"/>
            <w:lang w:eastAsia="en-US"/>
          </w:rPr>
          <w:t>-</w:t>
        </w:r>
        <w:r>
          <w:rPr>
            <w:rStyle w:val="-"/>
            <w:rFonts w:eastAsia="Times New Roman"/>
            <w:sz w:val="20"/>
            <w:szCs w:val="20"/>
            <w:lang w:val="en-US" w:eastAsia="en-US"/>
          </w:rPr>
          <w:t>online</w:t>
        </w:r>
        <w:r>
          <w:rPr>
            <w:rStyle w:val="-"/>
            <w:rFonts w:eastAsia="Times New Roman"/>
            <w:sz w:val="20"/>
            <w:szCs w:val="20"/>
            <w:lang w:eastAsia="en-US"/>
          </w:rPr>
          <w:t>.</w:t>
        </w:r>
        <w:proofErr w:type="spellStart"/>
        <w:r>
          <w:rPr>
            <w:rStyle w:val="-"/>
            <w:rFonts w:eastAsia="Times New Roman"/>
            <w:sz w:val="20"/>
            <w:szCs w:val="20"/>
            <w:lang w:eastAsia="en-US"/>
          </w:rPr>
          <w:t>ru</w:t>
        </w:r>
        <w:proofErr w:type="spellEnd"/>
        <w:r>
          <w:rPr>
            <w:rStyle w:val="-"/>
            <w:rFonts w:eastAsia="Times New Roman"/>
            <w:sz w:val="20"/>
            <w:szCs w:val="20"/>
            <w:lang w:eastAsia="en-US"/>
          </w:rPr>
          <w:t>/</w:t>
        </w:r>
      </w:hyperlink>
      <w:r>
        <w:rPr>
          <w:rFonts w:eastAsia="Times New Roman"/>
          <w:sz w:val="20"/>
          <w:szCs w:val="20"/>
          <w:lang w:eastAsia="en-US"/>
        </w:rPr>
        <w:t>.</w:t>
      </w:r>
    </w:p>
    <w:p w:rsidR="00632DDC" w:rsidRDefault="00632DDC">
      <w:pPr>
        <w:tabs>
          <w:tab w:val="left" w:pos="423"/>
        </w:tabs>
        <w:ind w:left="299"/>
        <w:jc w:val="both"/>
        <w:rPr>
          <w:rFonts w:eastAsia="Times New Roman"/>
          <w:sz w:val="20"/>
          <w:szCs w:val="20"/>
        </w:rPr>
      </w:pPr>
    </w:p>
    <w:tbl>
      <w:tblPr>
        <w:tblW w:w="10034" w:type="dxa"/>
        <w:tblInd w:w="-68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935"/>
        <w:gridCol w:w="2678"/>
        <w:gridCol w:w="3421"/>
      </w:tblGrid>
      <w:tr w:rsidR="00632DDC">
        <w:tc>
          <w:tcPr>
            <w:tcW w:w="3935" w:type="dxa"/>
            <w:shd w:val="clear" w:color="auto" w:fill="auto"/>
            <w:vAlign w:val="bottom"/>
          </w:tcPr>
          <w:p w:rsidR="00632DDC" w:rsidRDefault="001E73F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32DDC" w:rsidRDefault="00632DD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32DDC" w:rsidRDefault="001E73F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Гареева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Дания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Ильдаровна</w:t>
            </w:r>
            <w:proofErr w:type="spellEnd"/>
          </w:p>
        </w:tc>
      </w:tr>
      <w:tr w:rsidR="00632DDC">
        <w:tc>
          <w:tcPr>
            <w:tcW w:w="3935" w:type="dxa"/>
            <w:shd w:val="clear" w:color="auto" w:fill="auto"/>
            <w:vAlign w:val="bottom"/>
          </w:tcPr>
          <w:p w:rsidR="00632DDC" w:rsidRDefault="001E73F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32DDC" w:rsidRDefault="00632DD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32DDC" w:rsidRDefault="001E73F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Булатова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Расулевна</w:t>
            </w:r>
            <w:proofErr w:type="spellEnd"/>
          </w:p>
        </w:tc>
      </w:tr>
      <w:tr w:rsidR="00632DDC">
        <w:tc>
          <w:tcPr>
            <w:tcW w:w="3935" w:type="dxa"/>
            <w:shd w:val="clear" w:color="auto" w:fill="auto"/>
            <w:vAlign w:val="bottom"/>
          </w:tcPr>
          <w:p w:rsidR="00632DDC" w:rsidRDefault="001E73F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32DDC" w:rsidRDefault="00632DD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32DDC" w:rsidRDefault="001E73F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Ахунова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Гульназ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Ильгиновна</w:t>
            </w:r>
            <w:proofErr w:type="spellEnd"/>
          </w:p>
        </w:tc>
      </w:tr>
      <w:tr w:rsidR="00632DDC">
        <w:tc>
          <w:tcPr>
            <w:tcW w:w="3935" w:type="dxa"/>
            <w:shd w:val="clear" w:color="auto" w:fill="auto"/>
            <w:vAlign w:val="bottom"/>
          </w:tcPr>
          <w:p w:rsidR="00632DDC" w:rsidRDefault="001E73F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32DDC" w:rsidRDefault="00632DD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32DDC" w:rsidRDefault="001E73F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Галиева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Алевтина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632DDC">
        <w:tc>
          <w:tcPr>
            <w:tcW w:w="3935" w:type="dxa"/>
            <w:shd w:val="clear" w:color="auto" w:fill="auto"/>
            <w:vAlign w:val="bottom"/>
          </w:tcPr>
          <w:p w:rsidR="00632DDC" w:rsidRDefault="001E73F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32DDC" w:rsidRDefault="00632DD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32DDC" w:rsidRDefault="001E73F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Камалетдинова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Лилия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Разилевна</w:t>
            </w:r>
            <w:proofErr w:type="spellEnd"/>
          </w:p>
        </w:tc>
      </w:tr>
      <w:tr w:rsidR="00632DDC">
        <w:tc>
          <w:tcPr>
            <w:tcW w:w="3935" w:type="dxa"/>
            <w:shd w:val="clear" w:color="auto" w:fill="auto"/>
            <w:vAlign w:val="bottom"/>
          </w:tcPr>
          <w:p w:rsidR="00632DDC" w:rsidRDefault="001E73F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32DDC" w:rsidRDefault="00632DD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32DDC" w:rsidRDefault="001E73F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Имаева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Роза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Зульфакаровна</w:t>
            </w:r>
            <w:proofErr w:type="spellEnd"/>
          </w:p>
        </w:tc>
      </w:tr>
      <w:tr w:rsidR="00632DDC">
        <w:tc>
          <w:tcPr>
            <w:tcW w:w="3935" w:type="dxa"/>
            <w:shd w:val="clear" w:color="auto" w:fill="auto"/>
            <w:vAlign w:val="bottom"/>
          </w:tcPr>
          <w:p w:rsidR="00632DDC" w:rsidRDefault="001E73F2">
            <w:pPr>
              <w:pStyle w:val="af2"/>
              <w:ind w:left="57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2678" w:type="dxa"/>
            <w:shd w:val="clear" w:color="auto" w:fill="auto"/>
          </w:tcPr>
          <w:p w:rsidR="00632DDC" w:rsidRDefault="00632DDC">
            <w:pPr>
              <w:pStyle w:val="af2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421" w:type="dxa"/>
            <w:shd w:val="clear" w:color="auto" w:fill="auto"/>
            <w:vAlign w:val="bottom"/>
          </w:tcPr>
          <w:p w:rsidR="00632DDC" w:rsidRDefault="001E73F2">
            <w:pPr>
              <w:pStyle w:val="af2"/>
            </w:pPr>
            <w:proofErr w:type="spellStart"/>
            <w:r>
              <w:rPr>
                <w:sz w:val="20"/>
                <w:szCs w:val="20"/>
                <w:lang w:val="en-US"/>
              </w:rPr>
              <w:t>Арсланова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Ралия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Илдусовна</w:t>
            </w:r>
            <w:proofErr w:type="spellEnd"/>
          </w:p>
        </w:tc>
      </w:tr>
    </w:tbl>
    <w:p w:rsidR="00632DDC" w:rsidRDefault="00632DDC">
      <w:pPr>
        <w:jc w:val="both"/>
      </w:pPr>
    </w:p>
    <w:sectPr w:rsidR="00632DDC">
      <w:pgSz w:w="11906" w:h="16838"/>
      <w:pgMar w:top="565" w:right="858" w:bottom="1133" w:left="169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MS Gothic"/>
    <w:charset w:val="8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B7A5C"/>
    <w:multiLevelType w:val="multilevel"/>
    <w:tmpl w:val="F3687C9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4DCE22A9"/>
    <w:multiLevelType w:val="multilevel"/>
    <w:tmpl w:val="A9CC7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sz w:val="20"/>
        <w:szCs w:val="2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sz w:val="20"/>
        <w:szCs w:val="2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sz w:val="20"/>
        <w:szCs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DDC"/>
    <w:rsid w:val="001E73F2"/>
    <w:rsid w:val="00632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нумерации"/>
    <w:qFormat/>
    <w:rPr>
      <w:sz w:val="20"/>
      <w:szCs w:val="20"/>
    </w:rPr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8">
    <w:name w:val="Заголовок"/>
    <w:basedOn w:val="a"/>
    <w:next w:val="a9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9">
    <w:name w:val="Body Text"/>
    <w:basedOn w:val="a"/>
    <w:pPr>
      <w:spacing w:after="140" w:line="288" w:lineRule="auto"/>
    </w:pPr>
  </w:style>
  <w:style w:type="paragraph" w:styleId="aa">
    <w:name w:val="List"/>
    <w:basedOn w:val="a9"/>
    <w:rPr>
      <w:rFonts w:cs="Noto Sans Devanagari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c">
    <w:name w:val="index heading"/>
    <w:basedOn w:val="a"/>
    <w:qFormat/>
    <w:pPr>
      <w:suppressLineNumbers/>
    </w:pPr>
    <w:rPr>
      <w:rFonts w:cs="Noto Sans Devanagari"/>
    </w:rPr>
  </w:style>
  <w:style w:type="paragraph" w:styleId="ad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e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">
    <w:name w:val="annotation subject"/>
    <w:basedOn w:val="ae"/>
    <w:uiPriority w:val="99"/>
    <w:semiHidden/>
    <w:unhideWhenUsed/>
    <w:qFormat/>
    <w:rsid w:val="00B171EE"/>
    <w:rPr>
      <w:b/>
      <w:bCs/>
    </w:rPr>
  </w:style>
  <w:style w:type="paragraph" w:styleId="af0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1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2">
    <w:name w:val="Содержимое таблицы"/>
    <w:basedOn w:val="a"/>
    <w:qFormat/>
  </w:style>
  <w:style w:type="paragraph" w:customStyle="1" w:styleId="af3">
    <w:name w:val="Заголовок таблицы"/>
    <w:basedOn w:val="af2"/>
    <w:qFormat/>
  </w:style>
  <w:style w:type="paragraph" w:customStyle="1" w:styleId="af4">
    <w:name w:val="Текст в заданном формате"/>
    <w:basedOn w:val="a"/>
    <w:qFormat/>
  </w:style>
  <w:style w:type="paragraph" w:customStyle="1" w:styleId="DocumentMap">
    <w:name w:val="DocumentMap"/>
    <w:qFormat/>
    <w:rPr>
      <w:rFonts w:cs="Liberation Serif"/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z.lot-online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gz.lot-online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1368</Words>
  <Characters>7803</Characters>
  <Application>Microsoft Office Word</Application>
  <DocSecurity>4</DocSecurity>
  <Lines>65</Lines>
  <Paragraphs>18</Paragraphs>
  <ScaleCrop>false</ScaleCrop>
  <Company>Hewlett-Packard Company</Company>
  <LinksUpToDate>false</LinksUpToDate>
  <CharactersWithSpaces>9153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dcterms:created xsi:type="dcterms:W3CDTF">2021-04-16T10:48:00Z</dcterms:created>
  <dcterms:modified xsi:type="dcterms:W3CDTF">2021-04-16T10:48:00Z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