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изделий медицинского назначения (иглы)"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№</w:t>
      </w:r>
      <w:r>
        <w:rPr>
          <w:rFonts w:eastAsia="Times New Roman"/>
          <w:b/>
          <w:bCs/>
          <w:sz w:val="20"/>
          <w:szCs w:val="20"/>
          <w:lang w:val="en-US"/>
        </w:rPr>
        <w:t>03.1-4/1807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ru-RU"/>
        </w:rPr>
        <w:t>Регистрационный номер №09-05/25375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19.04.</w:t>
      </w:r>
      <w:r>
        <w:rPr>
          <w:rFonts w:eastAsia="Times New Roman"/>
          <w:sz w:val="20"/>
          <w:szCs w:val="20"/>
          <w:lang w:val="en-US"/>
        </w:rPr>
        <w:t>20</w:t>
      </w:r>
      <w:r>
        <w:rPr>
          <w:rFonts w:eastAsia="Times New Roman"/>
          <w:sz w:val="20"/>
          <w:szCs w:val="20"/>
          <w:lang w:val="en-US"/>
        </w:rPr>
        <w:t xml:space="preserve">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КЛИНИЧЕСКАЯ БОЛЬНИЦА СКОРОЙ МЕДИЦИНСКОЙ ПОМОЩИ"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изделий медицинского назначения (иглы)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212462904015746320100100610013250244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53 880,00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9.56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Алутина Ирина Геннадьевна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Шашкова Наталья Викторовна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Чупахина Анна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Хасабова Земфира Рафиковна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EA-87656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 / 5754004670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48 730,00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EA-87697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"ЭЛЕКТРА" / 3123397390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49 000,00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EA-87656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EA-87656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EA-87656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Шашкова Наталья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EA-87656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Чупахина Анна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EA-87656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Хасабова Земфира Рафиковна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EA-87697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"ЭЛЕКТРА"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EA-87697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"ЭЛЕКТРА"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EA-87697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"ЭЛЕКТРА"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Шашкова Наталья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EA-87697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"ЭЛЕКТРА"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Чупахина Анна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EA-87697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"ЭЛЕКТРА"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Хасабова Земфира Рафиковна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"САНА", предложивший цену контракта 48 730,00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"САНА",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bidi w:val="0"/>
        <w:spacing w:lineRule="auto" w:line="240" w:before="0" w:after="0"/>
        <w:ind w:left="0" w:right="0" w:hanging="0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Протокол составлен в одн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Шашкова Наталья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Чупахина Анна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Хасабова Земфира Рафиковна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Application>LibreOffice/6.4.4.2$Windows_x86 LibreOffice_project/3d775be2011f3886db32dfd395a6a6d1ca2630ff</Application>
  <Pages>2</Pages>
  <Words>507</Words>
  <Characters>3937</Characters>
  <CharactersWithSpaces>4328</CharactersWithSpaces>
  <Paragraphs>120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2021-04-19T15:09:29Z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