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18"/>
          <w:szCs w:val="18"/>
        </w:rPr>
      </w:pPr>
      <w:r>
        <w:rPr>
          <w:rFonts w:eastAsia="Times New Roman" w:ascii="Times New Roman" w:hAnsi="Times New Roman"/>
          <w:b/>
          <w:bCs/>
          <w:sz w:val="18"/>
          <w:szCs w:val="18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18"/>
          <w:szCs w:val="18"/>
        </w:rPr>
        <w:t xml:space="preserve">№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18"/>
          <w:szCs w:val="18"/>
          <w:u w:val="none"/>
          <w:em w:val="none"/>
        </w:rPr>
        <w:t>03-1-4/1857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18"/>
          <w:szCs w:val="18"/>
        </w:rPr>
      </w:pPr>
      <w:r>
        <w:rPr>
          <w:rFonts w:eastAsia="Times New Roman" w:ascii="Times New Roman" w:hAnsi="Times New Roman"/>
          <w:b/>
          <w:bCs/>
          <w:sz w:val="18"/>
          <w:szCs w:val="18"/>
        </w:rPr>
        <w:t xml:space="preserve"> </w:t>
      </w:r>
      <w:r>
        <w:rPr>
          <w:rFonts w:eastAsia="Times New Roman" w:ascii="Times New Roman" w:hAnsi="Times New Roman"/>
          <w:b/>
          <w:bCs/>
          <w:sz w:val="18"/>
          <w:szCs w:val="18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18"/>
          <w:szCs w:val="18"/>
        </w:rPr>
      </w:pPr>
      <w:r>
        <w:rPr>
          <w:rFonts w:eastAsia="Times New Roman" w:ascii="Times New Roman" w:hAnsi="Times New Roman"/>
          <w:b/>
          <w:bCs/>
          <w:sz w:val="18"/>
          <w:szCs w:val="18"/>
          <w:lang w:val="en-US"/>
        </w:rPr>
        <w:t xml:space="preserve">"Поставка реагентов диагностических" </w:t>
      </w:r>
    </w:p>
    <w:p>
      <w:pPr>
        <w:pStyle w:val="Normal"/>
        <w:widowControl w:val="false"/>
        <w:suppressLineNumbers/>
        <w:spacing w:before="0" w:after="0"/>
        <w:ind w:left="0" w:right="0" w:hanging="0"/>
        <w:jc w:val="center"/>
        <w:rPr>
          <w:rFonts w:ascii="Times New Roman" w:hAnsi="Times New Roman"/>
          <w:b/>
          <w:b/>
          <w:bCs/>
          <w:color w:val="000000"/>
          <w:sz w:val="18"/>
          <w:szCs w:val="18"/>
        </w:rPr>
      </w:pPr>
      <w:r>
        <w:rPr>
          <w:rFonts w:eastAsia="Times New Roman" w:ascii="Times New Roman" w:hAnsi="Times New Roman"/>
          <w:b/>
          <w:bCs/>
          <w:color w:val="000000"/>
          <w:sz w:val="18"/>
          <w:szCs w:val="18"/>
          <w:lang w:val="en-US"/>
        </w:rPr>
        <w:t>Регистрационный номер 09-05/25515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21.04.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диагностических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212462901693346320100100070022120244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887 359,41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Ребенсдорф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Дробязина Татьяна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Чернятина Ангелина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EA-88822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EA-88822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EA-88822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EA-88822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Дробязина Татьяна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EA-88822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EA-88822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uto" w:line="240" w:before="0" w:after="0"/>
        <w:ind w:left="0" w:right="0" w:firstLine="567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отсутствуют</w:t>
      </w:r>
      <w:r>
        <w:rPr>
          <w:rFonts w:eastAsia="Times New Roman" w:cs="Times New Roman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p>
      <w:pPr>
        <w:pStyle w:val="Normal"/>
        <w:spacing w:lineRule="auto" w:line="240" w:before="0" w:after="0"/>
        <w:ind w:left="0" w:right="0" w:firstLine="567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tbl>
      <w:tblPr>
        <w:tblW w:w="10249" w:type="dxa"/>
        <w:jc w:val="left"/>
        <w:tblInd w:w="-2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8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367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367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п.38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367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EA-88822</w:t>
            </w:r>
          </w:p>
        </w:tc>
        <w:tc>
          <w:tcPr>
            <w:tcW w:w="7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367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spacing w:lineRule="auto" w:line="240" w:before="0" w:after="0"/>
        <w:ind w:left="0" w:right="0"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"ЭКСПОНЕНТА".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Дробязина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LibreOffice/6.4.5.2$Windows_x86 LibreOffice_project/a726b36747cf2001e06b58ad5db1aa3a9a1872d6</Application>
  <Pages>2</Pages>
  <Words>521</Words>
  <Characters>4017</Characters>
  <CharactersWithSpaces>4453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2021-04-21T12:48:51Z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