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4"/>
          <w:szCs w:val="24"/>
        </w:rPr>
      </w:pPr>
      <w:bookmarkStart w:id="0" w:name="_GoBack"/>
      <w:bookmarkEnd w:id="0"/>
      <w:r>
        <w:rPr>
          <w:rFonts w:eastAsia="Times New Roman"/>
          <w:b/>
          <w:bCs/>
          <w:sz w:val="24"/>
          <w:szCs w:val="24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"Поставка гинекологических  расходных материалов"</w:t>
      </w:r>
    </w:p>
    <w:p>
      <w:pPr>
        <w:pStyle w:val="Normal"/>
        <w:ind w:firstLine="567"/>
        <w:jc w:val="center"/>
        <w:rPr>
          <w:sz w:val="24"/>
          <w:szCs w:val="24"/>
        </w:rPr>
      </w:pPr>
      <w:r>
        <w:rPr>
          <w:rFonts w:eastAsia="Times New Roman"/>
          <w:b/>
          <w:bCs/>
          <w:sz w:val="24"/>
          <w:szCs w:val="24"/>
          <w:lang w:val="en-US"/>
        </w:rPr>
        <w:t xml:space="preserve">(№ </w:t>
      </w:r>
      <w:r>
        <w:rPr>
          <w:rFonts w:eastAsia="Times New Roman"/>
          <w:b/>
          <w:bCs/>
          <w:sz w:val="24"/>
          <w:szCs w:val="24"/>
        </w:rPr>
        <w:t>извещения</w:t>
      </w:r>
      <w:r>
        <w:rPr>
          <w:rFonts w:eastAsia="Times New Roman"/>
          <w:b/>
          <w:bCs/>
          <w:sz w:val="24"/>
          <w:szCs w:val="24"/>
          <w:lang w:val="en-US"/>
        </w:rPr>
        <w:t xml:space="preserve"> 0744200000221002323) </w:t>
      </w:r>
    </w:p>
    <w:p>
      <w:pPr>
        <w:pStyle w:val="Normal"/>
        <w:spacing w:lineRule="atLeast" w:line="0" w:before="0" w:after="0"/>
        <w:ind w:left="0" w:right="0" w:hanging="0"/>
        <w:jc w:val="center"/>
        <w:rPr>
          <w:sz w:val="24"/>
          <w:szCs w:val="24"/>
          <w:lang w:val="en-US"/>
        </w:rPr>
      </w:pPr>
      <w:r>
        <w:rPr>
          <w:rFonts w:eastAsia="Times New Roman"/>
          <w:b/>
          <w:sz w:val="24"/>
          <w:szCs w:val="24"/>
          <w:lang w:val="en-US"/>
        </w:rPr>
        <w:t>№</w:t>
      </w:r>
      <w:r>
        <w:rPr>
          <w:rFonts w:eastAsia="Times New Roman"/>
          <w:b/>
          <w:sz w:val="24"/>
          <w:szCs w:val="24"/>
          <w:lang w:val="en-US"/>
        </w:rPr>
        <w:t>03.1-4/</w:t>
      </w:r>
      <w:r>
        <w:rPr>
          <w:rFonts w:eastAsia="Times New Roman"/>
          <w:b/>
          <w:sz w:val="24"/>
          <w:szCs w:val="24"/>
          <w:lang w:val="en-US"/>
        </w:rPr>
        <w:t>1863</w:t>
      </w:r>
      <w:r>
        <w:rPr>
          <w:sz w:val="24"/>
          <w:szCs w:val="24"/>
          <w:lang w:val="en-US"/>
        </w:rPr>
        <w:br/>
      </w:r>
      <w:r>
        <w:rPr>
          <w:rFonts w:eastAsia="Times New Roman"/>
          <w:b/>
          <w:bCs/>
          <w:i w:val="false"/>
          <w:iCs w:val="false"/>
          <w:sz w:val="24"/>
          <w:szCs w:val="24"/>
          <w:lang w:val="en-US"/>
        </w:rPr>
        <w:t xml:space="preserve">( Регистрационный номер № </w:t>
      </w:r>
      <w:r>
        <w:rPr>
          <w:rFonts w:eastAsia="Times New Roman"/>
          <w:b/>
          <w:bCs/>
          <w:i w:val="false"/>
          <w:iCs w:val="false"/>
          <w:color w:val="000000"/>
          <w:sz w:val="24"/>
          <w:szCs w:val="24"/>
          <w:highlight w:val="white"/>
          <w:lang w:val="en-US"/>
        </w:rPr>
        <w:t xml:space="preserve">09-05/25376)  </w:t>
      </w:r>
    </w:p>
    <w:p>
      <w:pPr>
        <w:pStyle w:val="Normal"/>
        <w:widowControl w:val="false"/>
        <w:tabs>
          <w:tab w:val="clear" w:pos="708"/>
        </w:tabs>
        <w:ind w:firstLine="567"/>
        <w:jc w:val="right"/>
        <w:rPr>
          <w:sz w:val="24"/>
          <w:szCs w:val="24"/>
        </w:rPr>
      </w:pPr>
      <w:r>
        <w:rPr>
          <w:rFonts w:eastAsia="Times New Roman"/>
          <w:sz w:val="24"/>
          <w:szCs w:val="24"/>
          <w:lang w:val="en-US"/>
        </w:rPr>
        <w:t xml:space="preserve">« </w:t>
      </w:r>
      <w:r>
        <w:rPr>
          <w:rFonts w:eastAsia="Times New Roman"/>
          <w:sz w:val="24"/>
          <w:szCs w:val="24"/>
          <w:lang w:val="en-US"/>
        </w:rPr>
        <w:t>21</w:t>
      </w:r>
      <w:r>
        <w:rPr>
          <w:rFonts w:eastAsia="Times New Roman"/>
          <w:sz w:val="24"/>
          <w:szCs w:val="24"/>
          <w:lang w:val="en-US"/>
        </w:rPr>
        <w:t xml:space="preserve"> »</w:t>
      </w:r>
      <w:r>
        <w:rPr>
          <w:rFonts w:eastAsia="Times New Roman"/>
          <w:sz w:val="24"/>
          <w:szCs w:val="24"/>
          <w:lang w:val="ru-RU"/>
        </w:rPr>
        <w:t xml:space="preserve"> апреля </w:t>
      </w:r>
      <w:r>
        <w:rPr>
          <w:rFonts w:eastAsia="Times New Roman"/>
          <w:sz w:val="24"/>
          <w:szCs w:val="24"/>
          <w:lang w:val="en-US"/>
        </w:rPr>
        <w:t>2021г.</w:t>
      </w:r>
    </w:p>
    <w:p>
      <w:pPr>
        <w:pStyle w:val="Normal"/>
        <w:ind w:firstLine="567"/>
        <w:rPr>
          <w:rFonts w:eastAsia="Times New Roman"/>
          <w:sz w:val="24"/>
          <w:szCs w:val="24"/>
          <w:lang w:val="en-US"/>
        </w:rPr>
      </w:pPr>
      <w:r>
        <w:rPr>
          <w:rFonts w:eastAsia="Times New Roman"/>
          <w:sz w:val="24"/>
          <w:szCs w:val="24"/>
          <w:lang w:val="en-US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Место</w:t>
      </w:r>
      <w:r>
        <w:rPr>
          <w:rFonts w:eastAsia="Times New Roman"/>
          <w:sz w:val="24"/>
          <w:szCs w:val="24"/>
          <w:lang w:val="en-US"/>
        </w:rPr>
        <w:t xml:space="preserve"> </w:t>
      </w:r>
      <w:r>
        <w:rPr>
          <w:rFonts w:eastAsia="Times New Roman"/>
          <w:sz w:val="24"/>
          <w:szCs w:val="24"/>
        </w:rPr>
        <w:t>публикации</w:t>
      </w:r>
      <w:r>
        <w:rPr>
          <w:rFonts w:eastAsia="Times New Roman"/>
          <w:sz w:val="24"/>
          <w:szCs w:val="24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4"/>
          <w:szCs w:val="24"/>
          <w:lang w:val="en-US"/>
        </w:rPr>
      </w:pPr>
      <w:r>
        <w:rPr>
          <w:rFonts w:eastAsia="Times New Roman"/>
          <w:sz w:val="24"/>
          <w:szCs w:val="24"/>
          <w:lang w:val="en-US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Организатор</w:t>
      </w:r>
      <w:r>
        <w:rPr>
          <w:rFonts w:eastAsia="Times New Roman"/>
          <w:sz w:val="24"/>
          <w:szCs w:val="24"/>
          <w:lang w:val="en-US"/>
        </w:rPr>
        <w:t xml:space="preserve"> </w:t>
      </w:r>
      <w:r>
        <w:rPr>
          <w:rFonts w:eastAsia="Times New Roman"/>
          <w:sz w:val="24"/>
          <w:szCs w:val="24"/>
        </w:rPr>
        <w:t>аукциона</w:t>
      </w:r>
      <w:r>
        <w:rPr>
          <w:rFonts w:eastAsia="Times New Roman"/>
          <w:sz w:val="24"/>
          <w:szCs w:val="24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4"/>
          <w:szCs w:val="24"/>
          <w:lang w:val="en-US"/>
        </w:rPr>
      </w:pPr>
      <w:r>
        <w:rPr>
          <w:rFonts w:eastAsia="Times New Roman"/>
          <w:sz w:val="24"/>
          <w:szCs w:val="24"/>
          <w:lang w:val="en-US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  <w:lang w:val="en-US"/>
        </w:rPr>
        <w:t>Заказчик: ОБЛАСТНОЕ БЮДЖЕТНОЕ УЧРЕЖДЕНИЕ ЗДРАВООХРАНЕНИЯ "КУРСКАЯ ГОРОДСКАЯ КЛИНИЧЕСКАЯ БОЛЬНИЦА СКОРОЙ МЕДИЦИНСКОЙ ПОМОЩИ" КОМИТЕТА ЗДРАВООХРАНЕНИЯ КУРСКОЙ ОБЛАСТИ</w:t>
      </w:r>
    </w:p>
    <w:p>
      <w:pPr>
        <w:pStyle w:val="Normal"/>
        <w:rPr>
          <w:rFonts w:eastAsia="Times New Roman"/>
          <w:sz w:val="24"/>
          <w:szCs w:val="24"/>
          <w:lang w:val="en-US"/>
        </w:rPr>
      </w:pPr>
      <w:r>
        <w:rPr>
          <w:rFonts w:eastAsia="Times New Roman"/>
          <w:sz w:val="24"/>
          <w:szCs w:val="24"/>
          <w:lang w:val="en-US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Наименование</w:t>
      </w:r>
      <w:r>
        <w:rPr>
          <w:rFonts w:eastAsia="Times New Roman"/>
          <w:sz w:val="24"/>
          <w:szCs w:val="24"/>
          <w:lang w:val="en-US"/>
        </w:rPr>
        <w:t xml:space="preserve"> </w:t>
      </w:r>
      <w:r>
        <w:rPr>
          <w:rFonts w:eastAsia="Times New Roman"/>
          <w:sz w:val="24"/>
          <w:szCs w:val="24"/>
        </w:rPr>
        <w:t>закупки</w:t>
      </w:r>
      <w:r>
        <w:rPr>
          <w:rFonts w:eastAsia="Times New Roman"/>
          <w:sz w:val="24"/>
          <w:szCs w:val="24"/>
          <w:lang w:val="en-US"/>
        </w:rPr>
        <w:t xml:space="preserve">: Поставка гинекологических  расходных материалов </w:t>
      </w:r>
    </w:p>
    <w:p>
      <w:pPr>
        <w:pStyle w:val="Normal"/>
        <w:rPr>
          <w:rFonts w:eastAsia="Times New Roman"/>
          <w:sz w:val="24"/>
          <w:szCs w:val="24"/>
          <w:lang w:val="en-US"/>
        </w:rPr>
      </w:pPr>
      <w:r>
        <w:rPr>
          <w:rFonts w:eastAsia="Times New Roman"/>
          <w:sz w:val="24"/>
          <w:szCs w:val="24"/>
          <w:lang w:val="en-US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Идентификационный код закупки: 212462904015746320100100530010000244</w:t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Начальная (максимальная) цена контракта/Максимальное значение цены контракта: 161 370,00 руб.</w:t>
      </w:r>
    </w:p>
    <w:p>
      <w:pPr>
        <w:pStyle w:val="Normal"/>
        <w:rPr>
          <w:rFonts w:eastAsia="Times New Roman"/>
          <w:sz w:val="24"/>
          <w:szCs w:val="24"/>
          <w:lang w:val="en-US"/>
        </w:rPr>
      </w:pPr>
      <w:r>
        <w:rPr>
          <w:rFonts w:eastAsia="Times New Roman"/>
          <w:sz w:val="24"/>
          <w:szCs w:val="24"/>
          <w:lang w:val="en-US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Снижение</w:t>
      </w:r>
      <w:r>
        <w:rPr>
          <w:rFonts w:eastAsia="Times New Roman"/>
          <w:sz w:val="24"/>
          <w:szCs w:val="24"/>
          <w:lang w:val="en-US"/>
        </w:rPr>
        <w:t xml:space="preserve"> </w:t>
      </w:r>
      <w:r>
        <w:rPr>
          <w:rFonts w:eastAsia="Times New Roman"/>
          <w:sz w:val="24"/>
          <w:szCs w:val="24"/>
        </w:rPr>
        <w:t>НМЦК</w:t>
      </w:r>
      <w:r>
        <w:rPr>
          <w:rFonts w:eastAsia="Times New Roman"/>
          <w:sz w:val="24"/>
          <w:szCs w:val="24"/>
          <w:lang w:val="en-US"/>
        </w:rPr>
        <w:t>, %: 41.35</w:t>
      </w:r>
    </w:p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Тимошенко Ирина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Шашкова Наталья Викторовна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Гурова Оксана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Воронина Анастасия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EA-87838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"МАТЕКС" / 4631013496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110 000,00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EA-88218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"МЕДИЦИНСКИЕ ИЗДЕЛИЯ" / 1660260208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94 650,00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EA-88225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"ГРОСС ГЛОКНЕР МЕДИЦИН ГМБХ" / 7704447503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95 133,00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EA-88195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МАСЛЕННИКОВ АЛЕКСЕЙ ВЛАДИМИРОВИЧ / 525705698206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95 466,15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EA-88048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"САНА" / 5754004670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96 273,00 руб.</w:t>
            </w:r>
          </w:p>
        </w:tc>
      </w:tr>
    </w:tbl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Идентификационный номер </w:t>
            </w:r>
            <w:r>
              <w:rPr>
                <w:rFonts w:eastAsia="Times New Roman"/>
                <w:sz w:val="24"/>
                <w:szCs w:val="24"/>
                <w:lang w:val="en-US"/>
              </w:rPr>
              <w:t xml:space="preserve">/ </w:t>
            </w:r>
            <w:r>
              <w:rPr>
                <w:rFonts w:eastAsia="Times New Roman"/>
                <w:sz w:val="24"/>
                <w:szCs w:val="24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EA-87838</w:t>
            </w:r>
          </w:p>
          <w:p>
            <w:pPr>
              <w:pStyle w:val="Style23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"МАТЕКС"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EA-87838</w:t>
            </w:r>
          </w:p>
          <w:p>
            <w:pPr>
              <w:pStyle w:val="Style23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"МАТЕКС"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Тимошенко Ирина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EA-87838</w:t>
            </w:r>
          </w:p>
          <w:p>
            <w:pPr>
              <w:pStyle w:val="Style23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"МАТЕКС"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Шашкова Наталья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EA-87838</w:t>
            </w:r>
          </w:p>
          <w:p>
            <w:pPr>
              <w:pStyle w:val="Style23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"МАТЕКС"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Гурова Оксана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EA-87838</w:t>
            </w:r>
          </w:p>
          <w:p>
            <w:pPr>
              <w:pStyle w:val="Style23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"МАТЕКС"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Воронина Анастасия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EA-88218</w:t>
            </w:r>
          </w:p>
          <w:p>
            <w:pPr>
              <w:pStyle w:val="Style23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"МЕДИЦИНСКИЕ ИЗДЕЛИЯ"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EA-88218</w:t>
            </w:r>
          </w:p>
          <w:p>
            <w:pPr>
              <w:pStyle w:val="Style23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"МЕДИЦИНСКИЕ ИЗДЕЛИЯ"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Тимошенко Ирина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EA-88218</w:t>
            </w:r>
          </w:p>
          <w:p>
            <w:pPr>
              <w:pStyle w:val="Style23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"МЕДИЦИНСКИЕ ИЗДЕЛИЯ"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Шашкова Наталья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EA-88218</w:t>
            </w:r>
          </w:p>
          <w:p>
            <w:pPr>
              <w:pStyle w:val="Style23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"МЕДИЦИНСКИЕ ИЗДЕЛИЯ"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Гурова Оксана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EA-88218</w:t>
            </w:r>
          </w:p>
          <w:p>
            <w:pPr>
              <w:pStyle w:val="Style23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"МЕДИЦИНСКИЕ ИЗДЕЛИЯ"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Воронина Анастасия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EA-88225</w:t>
            </w:r>
          </w:p>
          <w:p>
            <w:pPr>
              <w:pStyle w:val="Style23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"ГРОСС ГЛОКНЕР МЕДИЦИН ГМБХ"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EA-88225</w:t>
            </w:r>
          </w:p>
          <w:p>
            <w:pPr>
              <w:pStyle w:val="Style23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"ГРОСС ГЛОКНЕР МЕДИЦИН ГМБХ"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Тимошенко Ирина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EA-88225</w:t>
            </w:r>
          </w:p>
          <w:p>
            <w:pPr>
              <w:pStyle w:val="Style23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"ГРОСС ГЛОКНЕР МЕДИЦИН ГМБХ"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Шашкова Наталья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EA-88225</w:t>
            </w:r>
          </w:p>
          <w:p>
            <w:pPr>
              <w:pStyle w:val="Style23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"ГРОСС ГЛОКНЕР МЕДИЦИН ГМБХ"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Гурова Оксана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EA-88225</w:t>
            </w:r>
          </w:p>
          <w:p>
            <w:pPr>
              <w:pStyle w:val="Style23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"ГРОСС ГЛОКНЕР МЕДИЦИН ГМБХ"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Воронина Анастасия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EA-88195</w:t>
            </w:r>
          </w:p>
          <w:p>
            <w:pPr>
              <w:pStyle w:val="Style23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МАСЛЕННИКОВ АЛЕКСЕЙ ВЛАДИМИРОВИЧ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EA-88195</w:t>
            </w:r>
          </w:p>
          <w:p>
            <w:pPr>
              <w:pStyle w:val="Style23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МАСЛЕННИКОВ АЛЕКСЕЙ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Тимошенко Ирина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EA-88195</w:t>
            </w:r>
          </w:p>
          <w:p>
            <w:pPr>
              <w:pStyle w:val="Style23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МАСЛЕННИКОВ АЛЕКСЕЙ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Шашкова Наталья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EA-88195</w:t>
            </w:r>
          </w:p>
          <w:p>
            <w:pPr>
              <w:pStyle w:val="Style23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МАСЛЕННИКОВ АЛЕКСЕЙ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Гурова Оксана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EA-88195</w:t>
            </w:r>
          </w:p>
          <w:p>
            <w:pPr>
              <w:pStyle w:val="Style23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МАСЛЕННИКОВ АЛЕКСЕЙ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Воронина Анастасия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EA-88048</w:t>
            </w:r>
          </w:p>
          <w:p>
            <w:pPr>
              <w:pStyle w:val="Style23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EA-88048</w:t>
            </w:r>
          </w:p>
          <w:p>
            <w:pPr>
              <w:pStyle w:val="Style23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Тимошенко Ирина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EA-88048</w:t>
            </w:r>
          </w:p>
          <w:p>
            <w:pPr>
              <w:pStyle w:val="Style23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Шашкова Наталья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EA-88048</w:t>
            </w:r>
          </w:p>
          <w:p>
            <w:pPr>
              <w:pStyle w:val="Style23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Гурова Оксана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EA-88048</w:t>
            </w:r>
          </w:p>
          <w:p>
            <w:pPr>
              <w:pStyle w:val="Style23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Воронина Анастасия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rFonts w:eastAsia="Times New Roman"/>
          <w:sz w:val="24"/>
          <w:szCs w:val="24"/>
          <w:lang w:val="en-US"/>
        </w:rPr>
      </w:pPr>
      <w:r>
        <w:rPr>
          <w:rFonts w:eastAsia="Times New Roman"/>
          <w:sz w:val="24"/>
          <w:szCs w:val="24"/>
          <w:lang w:val="en-US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"МЕДИЦИНСКИЕ ИЗДЕЛИЯ", предложивший цену контракта 94 650,00 руб.</w:t>
      </w:r>
    </w:p>
    <w:p>
      <w:pPr>
        <w:pStyle w:val="Normal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"МЕДИЦИНСКИЕ ИЗДЕЛИЯ",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spacing w:lineRule="atLeast" w:line="0" w:before="0" w:after="0"/>
        <w:ind w:left="0" w:right="0" w:firstLine="567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Протоко</w:t>
      </w:r>
      <w:r>
        <w:rPr>
          <w:rFonts w:eastAsia="Times New Roman"/>
          <w:b w:val="false"/>
          <w:bCs w:val="false"/>
          <w:sz w:val="24"/>
          <w:szCs w:val="24"/>
        </w:rPr>
        <w:t>л подведения итогов</w:t>
      </w:r>
      <w:r>
        <w:rPr>
          <w:rFonts w:eastAsia="Times New Roman"/>
          <w:b/>
          <w:bCs/>
          <w:sz w:val="24"/>
          <w:szCs w:val="24"/>
        </w:rPr>
        <w:t xml:space="preserve"> </w:t>
      </w:r>
      <w:r>
        <w:rPr>
          <w:rFonts w:eastAsia="Times New Roman"/>
          <w:b w:val="false"/>
          <w:bCs w:val="false"/>
          <w:sz w:val="24"/>
          <w:szCs w:val="24"/>
        </w:rPr>
        <w:t xml:space="preserve">рассмотрения заявок </w:t>
      </w:r>
      <w:r>
        <w:rPr>
          <w:rFonts w:eastAsia="Times New Roman"/>
          <w:sz w:val="24"/>
          <w:szCs w:val="24"/>
        </w:rPr>
        <w:t>составлен в одном экземпляре, который хранится в ОКУ «Центр закупок Курской области», и подписан всеми присутствующими членами аукционной комиссии.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Тимошенко Ирина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Шашкова Наталья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Гурова Оксана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Воронина Анастасия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9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Application>LibreOffice/7.1.0.3$Windows_X86_64 LibreOffice_project/f6099ecf3d29644b5008cc8f48f42f4a40986e4c</Application>
  <AppVersion>15.0000</AppVersion>
  <Pages>4</Pages>
  <Words>745</Words>
  <Characters>5935</Characters>
  <CharactersWithSpaces>6468</CharactersWithSpaces>
  <Paragraphs>219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2021-04-21T14:41:42Z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