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2336" w:rsidRDefault="00CF7896">
      <w:pPr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 w:rsidRPr="00CF7896">
        <w:rPr>
          <w:rFonts w:eastAsia="Times New Roman"/>
          <w:b/>
          <w:bCs/>
          <w:sz w:val="20"/>
          <w:szCs w:val="20"/>
        </w:rPr>
        <w:t>№ 0301200061921000025</w:t>
      </w:r>
    </w:p>
    <w:p w:rsidR="00DD2336" w:rsidRPr="00CF7896" w:rsidRDefault="00DD2336">
      <w:pPr>
        <w:ind w:firstLine="567"/>
        <w:jc w:val="center"/>
        <w:rPr>
          <w:sz w:val="20"/>
          <w:szCs w:val="20"/>
        </w:rPr>
      </w:pPr>
    </w:p>
    <w:tbl>
      <w:tblPr>
        <w:tblW w:w="10094" w:type="dxa"/>
        <w:tblInd w:w="-68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45"/>
        <w:gridCol w:w="4449"/>
      </w:tblGrid>
      <w:tr w:rsidR="00DD2336">
        <w:tc>
          <w:tcPr>
            <w:tcW w:w="5644" w:type="dxa"/>
            <w:shd w:val="clear" w:color="auto" w:fill="auto"/>
          </w:tcPr>
          <w:p w:rsidR="00DD2336" w:rsidRDefault="00CF7896">
            <w:pPr>
              <w:overflowPunct w:val="0"/>
              <w:ind w:left="57"/>
            </w:pPr>
            <w:r>
              <w:rPr>
                <w:rFonts w:eastAsia="Times New Roman"/>
                <w:sz w:val="20"/>
                <w:szCs w:val="20"/>
              </w:rPr>
              <w:t>Место публикации: Российская Федерация, 450008, Республика Башкортостан, г. Уфа, ул. Пушкина, д. 90</w:t>
            </w:r>
          </w:p>
        </w:tc>
        <w:tc>
          <w:tcPr>
            <w:tcW w:w="4449" w:type="dxa"/>
            <w:shd w:val="clear" w:color="auto" w:fill="auto"/>
          </w:tcPr>
          <w:p w:rsidR="00DD2336" w:rsidRDefault="00CF7896">
            <w:pPr>
              <w:pStyle w:val="af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публикации: </w:t>
            </w:r>
            <w:r>
              <w:rPr>
                <w:rFonts w:eastAsia="Times New Roman"/>
                <w:sz w:val="20"/>
                <w:szCs w:val="20"/>
                <w:lang w:val="en-US"/>
              </w:rPr>
              <w:t>23.04.21 09:51:22 (MSK+02:00)</w:t>
            </w:r>
          </w:p>
        </w:tc>
      </w:tr>
    </w:tbl>
    <w:p w:rsidR="00DD2336" w:rsidRDefault="00DD2336">
      <w:pPr>
        <w:jc w:val="right"/>
        <w:rPr>
          <w:rFonts w:eastAsia="Times New Roman"/>
          <w:sz w:val="20"/>
          <w:szCs w:val="20"/>
        </w:rPr>
      </w:pPr>
    </w:p>
    <w:p w:rsidR="00DD2336" w:rsidRDefault="00CF7896">
      <w:pPr>
        <w:numPr>
          <w:ilvl w:val="0"/>
          <w:numId w:val="1"/>
        </w:numPr>
        <w:tabs>
          <w:tab w:val="clear" w:pos="720"/>
          <w:tab w:val="left" w:pos="682"/>
        </w:tabs>
        <w:ind w:left="-567" w:hanging="340"/>
      </w:pPr>
      <w:r>
        <w:rPr>
          <w:rFonts w:eastAsia="Times New Roman"/>
          <w:sz w:val="20"/>
          <w:szCs w:val="20"/>
        </w:rPr>
        <w:t>Организатор</w:t>
      </w:r>
      <w:r w:rsidRPr="00CF789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F7896">
        <w:rPr>
          <w:rFonts w:eastAsia="Times New Roman"/>
          <w:sz w:val="20"/>
          <w:szCs w:val="20"/>
        </w:rPr>
        <w:t xml:space="preserve">: </w:t>
      </w:r>
      <w:r w:rsidRPr="00CF7896">
        <w:rPr>
          <w:rFonts w:eastAsia="Times New Roman"/>
          <w:sz w:val="20"/>
          <w:szCs w:val="20"/>
        </w:rPr>
        <w:t>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DD2336" w:rsidRPr="00CF7896" w:rsidRDefault="00DD2336">
      <w:pPr>
        <w:ind w:left="720"/>
        <w:rPr>
          <w:rFonts w:eastAsia="Times New Roman"/>
          <w:sz w:val="20"/>
          <w:szCs w:val="20"/>
        </w:rPr>
      </w:pPr>
    </w:p>
    <w:p w:rsidR="00DD2336" w:rsidRDefault="00CF7896">
      <w:pPr>
        <w:ind w:left="-567"/>
      </w:pPr>
      <w:r w:rsidRPr="00CF7896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</w:t>
      </w:r>
      <w:r w:rsidRPr="00CF7896">
        <w:rPr>
          <w:rFonts w:eastAsia="Times New Roman"/>
          <w:sz w:val="20"/>
          <w:szCs w:val="20"/>
        </w:rPr>
        <w:t>АУК РЕСПУБЛИКИ БАШКОРТОСТАН"</w:t>
      </w:r>
    </w:p>
    <w:p w:rsidR="00DD2336" w:rsidRPr="00CF7896" w:rsidRDefault="00DD2336">
      <w:pPr>
        <w:ind w:left="720"/>
        <w:rPr>
          <w:rFonts w:eastAsia="Times New Roman"/>
          <w:sz w:val="20"/>
          <w:szCs w:val="20"/>
        </w:rPr>
      </w:pPr>
    </w:p>
    <w:p w:rsidR="00DD2336" w:rsidRDefault="00CF7896">
      <w:pPr>
        <w:numPr>
          <w:ilvl w:val="0"/>
          <w:numId w:val="1"/>
        </w:numPr>
        <w:tabs>
          <w:tab w:val="clear" w:pos="720"/>
          <w:tab w:val="left" w:pos="177"/>
        </w:tabs>
        <w:ind w:left="-567" w:hanging="340"/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212027401807002740100101810013250244</w:t>
      </w:r>
    </w:p>
    <w:p w:rsidR="00DD2336" w:rsidRDefault="00DD2336">
      <w:pPr>
        <w:ind w:left="720"/>
        <w:rPr>
          <w:rFonts w:eastAsia="Times New Roman"/>
          <w:sz w:val="20"/>
          <w:szCs w:val="20"/>
          <w:lang w:val="en-US"/>
        </w:rPr>
      </w:pPr>
    </w:p>
    <w:p w:rsidR="00DD2336" w:rsidRDefault="00CF7896">
      <w:pPr>
        <w:numPr>
          <w:ilvl w:val="0"/>
          <w:numId w:val="1"/>
        </w:numPr>
        <w:tabs>
          <w:tab w:val="clear" w:pos="720"/>
          <w:tab w:val="left" w:pos="232"/>
        </w:tabs>
        <w:ind w:left="-567" w:hanging="340"/>
      </w:pPr>
      <w:r>
        <w:rPr>
          <w:rFonts w:eastAsia="Times New Roman"/>
          <w:sz w:val="20"/>
          <w:szCs w:val="20"/>
        </w:rPr>
        <w:t xml:space="preserve">Наименование предмета электронного аукциона: </w:t>
      </w:r>
      <w:r w:rsidRPr="00CF7896">
        <w:rPr>
          <w:rFonts w:eastAsia="Times New Roman"/>
          <w:sz w:val="20"/>
          <w:szCs w:val="20"/>
        </w:rPr>
        <w:t>Закупка расходных материалов по уходу за жесткими контактными линзами</w:t>
      </w:r>
    </w:p>
    <w:p w:rsidR="00DD2336" w:rsidRPr="00CF7896" w:rsidRDefault="00DD2336">
      <w:pPr>
        <w:ind w:left="299"/>
        <w:rPr>
          <w:rFonts w:eastAsia="Times New Roman"/>
          <w:sz w:val="20"/>
          <w:szCs w:val="20"/>
        </w:rPr>
      </w:pPr>
    </w:p>
    <w:p w:rsidR="00DD2336" w:rsidRDefault="00CF7896">
      <w:pPr>
        <w:numPr>
          <w:ilvl w:val="0"/>
          <w:numId w:val="1"/>
        </w:numPr>
        <w:tabs>
          <w:tab w:val="clear" w:pos="720"/>
          <w:tab w:val="left" w:pos="259"/>
        </w:tabs>
        <w:ind w:left="-567" w:hanging="340"/>
      </w:pPr>
      <w:r>
        <w:rPr>
          <w:rFonts w:eastAsia="Times New Roman"/>
          <w:sz w:val="20"/>
          <w:szCs w:val="20"/>
        </w:rPr>
        <w:t xml:space="preserve">Начальная (максимальная) цена </w:t>
      </w:r>
      <w:r>
        <w:rPr>
          <w:rFonts w:eastAsia="Times New Roman"/>
          <w:sz w:val="20"/>
          <w:szCs w:val="20"/>
        </w:rPr>
        <w:t>государственного контракта: 455 588,00 руб.</w:t>
      </w:r>
    </w:p>
    <w:p w:rsidR="00DD2336" w:rsidRDefault="00DD2336">
      <w:pPr>
        <w:ind w:left="720"/>
        <w:rPr>
          <w:rFonts w:eastAsia="Times New Roman"/>
          <w:sz w:val="20"/>
          <w:szCs w:val="20"/>
        </w:rPr>
      </w:pPr>
    </w:p>
    <w:p w:rsidR="00DD2336" w:rsidRDefault="00CF7896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sz w:val="20"/>
          <w:szCs w:val="20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5">
        <w:r>
          <w:rPr>
            <w:rStyle w:val="-"/>
            <w:sz w:val="20"/>
            <w:szCs w:val="20"/>
            <w:lang w:val="ru-RU" w:eastAsia="en-US" w:bidi="ar-SA"/>
          </w:rPr>
          <w:t>http://zakupki.gov.ru/</w:t>
        </w:r>
      </w:hyperlink>
      <w:r>
        <w:rPr>
          <w:sz w:val="20"/>
          <w:szCs w:val="20"/>
        </w:rPr>
        <w:t xml:space="preserve"> </w:t>
      </w:r>
      <w:r w:rsidRPr="00CF7896">
        <w:rPr>
          <w:sz w:val="20"/>
          <w:szCs w:val="20"/>
        </w:rPr>
        <w:t>08.04.21 15:13:09 (</w:t>
      </w:r>
      <w:r>
        <w:rPr>
          <w:sz w:val="20"/>
          <w:szCs w:val="20"/>
          <w:lang w:val="en-US"/>
        </w:rPr>
        <w:t>MSK</w:t>
      </w:r>
      <w:r w:rsidRPr="00CF7896">
        <w:rPr>
          <w:sz w:val="20"/>
          <w:szCs w:val="20"/>
        </w:rPr>
        <w:t>+02:00)</w:t>
      </w:r>
      <w:r>
        <w:rPr>
          <w:sz w:val="20"/>
          <w:szCs w:val="20"/>
        </w:rPr>
        <w:t xml:space="preserve">, а также на сайте электронной площадки «РАД Госзакупки» </w:t>
      </w:r>
      <w:hyperlink r:id="rId6">
        <w:bookmarkStart w:id="1" w:name="__DdeLink__334_3297638160"/>
        <w:r>
          <w:rPr>
            <w:rStyle w:val="-"/>
            <w:sz w:val="20"/>
            <w:szCs w:val="20"/>
            <w:lang w:val="ru-RU" w:eastAsia="en-US" w:bidi="ar-SA"/>
          </w:rPr>
          <w:t>http://</w:t>
        </w:r>
        <w:r>
          <w:rPr>
            <w:rStyle w:val="-"/>
            <w:sz w:val="20"/>
            <w:szCs w:val="20"/>
            <w:lang w:val="en-US" w:eastAsia="en-US" w:bidi="ar-SA"/>
          </w:rPr>
          <w:t>www</w:t>
        </w:r>
        <w:r w:rsidRPr="00CF7896">
          <w:rPr>
            <w:rStyle w:val="-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sz w:val="20"/>
            <w:szCs w:val="20"/>
            <w:lang w:val="en-US" w:eastAsia="en-US" w:bidi="ar-SA"/>
          </w:rPr>
          <w:t>gz</w:t>
        </w:r>
        <w:proofErr w:type="spellEnd"/>
        <w:r w:rsidRPr="00CF7896">
          <w:rPr>
            <w:rStyle w:val="-"/>
            <w:sz w:val="20"/>
            <w:szCs w:val="20"/>
            <w:lang w:val="ru-RU" w:eastAsia="en-US" w:bidi="ar-SA"/>
          </w:rPr>
          <w:t>.</w:t>
        </w:r>
        <w:r>
          <w:rPr>
            <w:rStyle w:val="-"/>
            <w:sz w:val="20"/>
            <w:szCs w:val="20"/>
            <w:lang w:val="en-US" w:eastAsia="en-US" w:bidi="ar-SA"/>
          </w:rPr>
          <w:t>lot</w:t>
        </w:r>
        <w:r w:rsidRPr="00CF7896">
          <w:rPr>
            <w:rStyle w:val="-"/>
            <w:sz w:val="20"/>
            <w:szCs w:val="20"/>
            <w:lang w:val="ru-RU" w:eastAsia="en-US" w:bidi="ar-SA"/>
          </w:rPr>
          <w:t>-</w:t>
        </w:r>
        <w:r>
          <w:rPr>
            <w:rStyle w:val="-"/>
            <w:sz w:val="20"/>
            <w:szCs w:val="20"/>
            <w:lang w:val="en-US" w:eastAsia="en-US" w:bidi="ar-SA"/>
          </w:rPr>
          <w:t>online</w:t>
        </w:r>
        <w:r>
          <w:rPr>
            <w:rStyle w:val="-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sz w:val="20"/>
            <w:szCs w:val="20"/>
            <w:lang w:val="ru-RU" w:eastAsia="en-US" w:bidi="ar-SA"/>
          </w:rPr>
          <w:t>ru</w:t>
        </w:r>
        <w:proofErr w:type="spellEnd"/>
        <w:r>
          <w:rPr>
            <w:rStyle w:val="-"/>
            <w:sz w:val="20"/>
            <w:szCs w:val="20"/>
            <w:lang w:val="ru-RU" w:eastAsia="en-US" w:bidi="ar-SA"/>
          </w:rPr>
          <w:t>/</w:t>
        </w:r>
      </w:hyperlink>
      <w:bookmarkEnd w:id="1"/>
    </w:p>
    <w:p w:rsidR="00DD2336" w:rsidRDefault="00DD2336">
      <w:pPr>
        <w:tabs>
          <w:tab w:val="left" w:pos="423"/>
        </w:tabs>
        <w:ind w:left="299"/>
        <w:rPr>
          <w:rFonts w:eastAsia="Times New Roman"/>
          <w:sz w:val="20"/>
          <w:szCs w:val="20"/>
        </w:rPr>
      </w:pPr>
    </w:p>
    <w:p w:rsidR="00DD2336" w:rsidRDefault="00CF7896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Еди</w:t>
      </w:r>
      <w:proofErr w:type="spellEnd"/>
      <w:r>
        <w:rPr>
          <w:rFonts w:eastAsia="Times New Roman"/>
          <w:sz w:val="20"/>
          <w:szCs w:val="20"/>
        </w:rPr>
        <w:t xml:space="preserve">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16" w:type="dxa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6"/>
        <w:gridCol w:w="4530"/>
      </w:tblGrid>
      <w:tr w:rsidR="00DD2336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2336" w:rsidRDefault="00CF7896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336" w:rsidRDefault="00CF789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DD2336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2336" w:rsidRDefault="00CF7896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336" w:rsidRDefault="00CF789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DD2336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2336" w:rsidRDefault="00CF7896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336" w:rsidRDefault="00CF789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DD2336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2336" w:rsidRDefault="00CF7896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336" w:rsidRDefault="00CF789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DD2336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2336" w:rsidRDefault="00CF7896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336" w:rsidRDefault="00CF789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DD2336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2336" w:rsidRDefault="00CF7896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336" w:rsidRDefault="00CF789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DD2336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2336" w:rsidRDefault="00CF7896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336" w:rsidRDefault="00CF789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DD2336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2336" w:rsidRDefault="00CF7896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336" w:rsidRDefault="00CF789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DD2336" w:rsidRDefault="00DD2336">
      <w:pPr>
        <w:rPr>
          <w:rFonts w:eastAsia="Times New Roman"/>
          <w:sz w:val="20"/>
          <w:szCs w:val="20"/>
        </w:rPr>
      </w:pPr>
    </w:p>
    <w:p w:rsidR="00DD2336" w:rsidRDefault="00CF7896">
      <w:pPr>
        <w:ind w:left="-567"/>
        <w:jc w:val="both"/>
      </w:pPr>
      <w:r>
        <w:rPr>
          <w:rFonts w:eastAsia="Times New Roman"/>
          <w:sz w:val="20"/>
          <w:szCs w:val="20"/>
        </w:rPr>
        <w:t>На 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5"/>
        <w:gridCol w:w="4539"/>
      </w:tblGrid>
      <w:tr w:rsidR="00DD2336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2336" w:rsidRDefault="00CF7896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336" w:rsidRDefault="00CF789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DD2336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2336" w:rsidRDefault="00CF7896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336" w:rsidRDefault="00CF789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DD2336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2336" w:rsidRDefault="00CF7896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336" w:rsidRDefault="00CF789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DD2336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2336" w:rsidRDefault="00CF7896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336" w:rsidRDefault="00CF789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DD2336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2336" w:rsidRDefault="00CF7896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336" w:rsidRDefault="00CF789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DD2336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2336" w:rsidRDefault="00CF7896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336" w:rsidRDefault="00CF789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DD2336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2336" w:rsidRDefault="00CF7896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336" w:rsidRDefault="00CF789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DD2336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2336" w:rsidRDefault="00CF7896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336" w:rsidRDefault="00CF789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DD2336" w:rsidRDefault="00DD2336">
      <w:pPr>
        <w:rPr>
          <w:rFonts w:eastAsia="Times New Roman"/>
          <w:sz w:val="20"/>
          <w:szCs w:val="20"/>
        </w:rPr>
      </w:pPr>
    </w:p>
    <w:p w:rsidR="00DD2336" w:rsidRDefault="00CF7896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 w:rsidRPr="00CF7896">
        <w:rPr>
          <w:rFonts w:eastAsia="Times New Roman"/>
          <w:sz w:val="20"/>
          <w:szCs w:val="20"/>
        </w:rPr>
        <w:t xml:space="preserve">7 </w:t>
      </w:r>
      <w:r>
        <w:rPr>
          <w:rFonts w:eastAsia="Times New Roman"/>
          <w:sz w:val="20"/>
          <w:szCs w:val="20"/>
        </w:rPr>
        <w:t>члена(</w:t>
      </w:r>
      <w:proofErr w:type="spellStart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>) Единой комиссии. Кворум имеется. Заседание правомочно.</w:t>
      </w:r>
    </w:p>
    <w:p w:rsidR="00DD2336" w:rsidRDefault="00DD2336">
      <w:pPr>
        <w:tabs>
          <w:tab w:val="left" w:pos="423"/>
        </w:tabs>
        <w:rPr>
          <w:rFonts w:eastAsia="Times New Roman"/>
          <w:sz w:val="20"/>
          <w:szCs w:val="20"/>
        </w:rPr>
      </w:pPr>
    </w:p>
    <w:p w:rsidR="00DD2336" w:rsidRDefault="00CF7896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 w:rsidRPr="00CF7896">
        <w:rPr>
          <w:rFonts w:eastAsia="Times New Roman"/>
          <w:sz w:val="20"/>
          <w:szCs w:val="20"/>
        </w:rPr>
        <w:t xml:space="preserve">0301200061921000025 </w:t>
      </w:r>
      <w:r>
        <w:rPr>
          <w:rFonts w:eastAsia="Times New Roman"/>
          <w:sz w:val="20"/>
          <w:szCs w:val="20"/>
        </w:rPr>
        <w:t>были рассмотрены вторые части заявок следующих участников аукциона</w:t>
      </w:r>
      <w:r>
        <w:rPr>
          <w:rFonts w:eastAsia="Times New Roman"/>
          <w:sz w:val="20"/>
          <w:szCs w:val="20"/>
        </w:rPr>
        <w:t>:</w:t>
      </w:r>
    </w:p>
    <w:p w:rsidR="00DD2336" w:rsidRDefault="00DD2336">
      <w:pPr>
        <w:rPr>
          <w:rFonts w:eastAsia="Times New Roman"/>
          <w:sz w:val="20"/>
          <w:szCs w:val="20"/>
        </w:rPr>
      </w:pPr>
    </w:p>
    <w:tbl>
      <w:tblPr>
        <w:tblW w:w="9960" w:type="dxa"/>
        <w:tblInd w:w="-59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26"/>
        <w:gridCol w:w="2145"/>
        <w:gridCol w:w="3533"/>
        <w:gridCol w:w="2556"/>
      </w:tblGrid>
      <w:tr w:rsidR="00DD2336"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2336" w:rsidRDefault="00CF7896">
            <w:pPr>
              <w:pStyle w:val="af1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</w:t>
            </w:r>
            <w:r>
              <w:rPr>
                <w:b/>
                <w:bCs/>
                <w:sz w:val="20"/>
                <w:szCs w:val="20"/>
              </w:rPr>
              <w:t>аявки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2336" w:rsidRDefault="00CF7896">
            <w:pPr>
              <w:pStyle w:val="af1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2336" w:rsidRDefault="00CF7896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336" w:rsidRDefault="00CF7896">
            <w:pPr>
              <w:pStyle w:val="af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предложения</w:t>
            </w:r>
          </w:p>
        </w:tc>
      </w:tr>
      <w:tr w:rsidR="00DD2336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2336" w:rsidRDefault="00CF7896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2336" w:rsidRDefault="00CF789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EA-86900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2336" w:rsidRDefault="00CF7896">
            <w:pPr>
              <w:pStyle w:val="af1"/>
            </w:pPr>
            <w:r w:rsidRPr="00CF7896">
              <w:rPr>
                <w:sz w:val="20"/>
                <w:szCs w:val="20"/>
              </w:rPr>
              <w:t>ОБЩЕСТВО С ОГРАНИЧЕННОЙ ОТВЕТСТВЕННОСТЬЮ "ОКЕЙ ВИЖЕН"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2336" w:rsidRDefault="00CF789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432 808,60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D2336" w:rsidRDefault="00DD2336">
      <w:pPr>
        <w:tabs>
          <w:tab w:val="left" w:pos="423"/>
        </w:tabs>
        <w:ind w:left="-567"/>
        <w:rPr>
          <w:rFonts w:eastAsia="Times New Roman"/>
          <w:sz w:val="20"/>
          <w:szCs w:val="20"/>
        </w:rPr>
      </w:pPr>
    </w:p>
    <w:p w:rsidR="00DD2336" w:rsidRDefault="00CF7896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lastRenderedPageBreak/>
        <w:t>Единая комиссия, руководствуясь ст. 6</w:t>
      </w:r>
      <w:r w:rsidRPr="00CF7896">
        <w:rPr>
          <w:rFonts w:eastAsia="Times New Roman"/>
          <w:sz w:val="20"/>
          <w:szCs w:val="20"/>
        </w:rPr>
        <w:t>9</w:t>
      </w:r>
      <w:r>
        <w:rPr>
          <w:rFonts w:eastAsia="Times New Roman"/>
          <w:sz w:val="20"/>
          <w:szCs w:val="20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</w:t>
      </w:r>
      <w:r>
        <w:rPr>
          <w:rFonts w:eastAsia="Times New Roman"/>
          <w:sz w:val="20"/>
          <w:szCs w:val="20"/>
        </w:rPr>
        <w:t>ветствия требованиям, установленным документацией об электронном аукционе, и приняла следующее решение:</w:t>
      </w:r>
    </w:p>
    <w:p w:rsidR="00DD2336" w:rsidRDefault="00DD2336">
      <w:pPr>
        <w:tabs>
          <w:tab w:val="left" w:pos="423"/>
        </w:tabs>
        <w:ind w:left="153"/>
        <w:rPr>
          <w:rFonts w:eastAsia="Times New Roman"/>
          <w:sz w:val="20"/>
          <w:szCs w:val="20"/>
        </w:rPr>
      </w:pPr>
    </w:p>
    <w:tbl>
      <w:tblPr>
        <w:tblW w:w="9945" w:type="dxa"/>
        <w:tblInd w:w="-580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"/>
        <w:gridCol w:w="2098"/>
        <w:gridCol w:w="3034"/>
        <w:gridCol w:w="2489"/>
        <w:gridCol w:w="1389"/>
      </w:tblGrid>
      <w:tr w:rsidR="00DD2336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D2336" w:rsidRDefault="00CF7896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D2336" w:rsidRDefault="00CF7896">
            <w:pPr>
              <w:ind w:left="57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D2336" w:rsidRDefault="00CF7896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D2336" w:rsidRDefault="00CF789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о соответствии или несоответствии заявки требованиям документации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D2336" w:rsidRDefault="00CF789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Обоснован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ие решения</w:t>
            </w:r>
          </w:p>
        </w:tc>
      </w:tr>
      <w:tr w:rsidR="00DD2336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D2336" w:rsidRDefault="00CF7896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D2336" w:rsidRDefault="00CF789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EA-86900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D2336" w:rsidRDefault="00CF789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"ОКЕЙ ВИЖЕН"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D2336" w:rsidRDefault="00CF7896">
            <w:pPr>
              <w:pStyle w:val="af1"/>
              <w:rPr>
                <w:sz w:val="20"/>
                <w:szCs w:val="20"/>
              </w:rPr>
            </w:pPr>
            <w:r w:rsidRPr="00CF7896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D2336" w:rsidRDefault="00CF789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D2336" w:rsidRDefault="00DD2336">
      <w:pPr>
        <w:ind w:left="-567"/>
      </w:pPr>
    </w:p>
    <w:p w:rsidR="00DD2336" w:rsidRDefault="00DD2336">
      <w:pPr>
        <w:rPr>
          <w:rFonts w:eastAsia="Times New Roman"/>
          <w:sz w:val="20"/>
          <w:szCs w:val="20"/>
        </w:rPr>
      </w:pPr>
    </w:p>
    <w:p w:rsidR="00DD2336" w:rsidRDefault="00CF7896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Сведения о решении каждого члена Единой комиссии о соответствии </w:t>
      </w:r>
      <w:r>
        <w:rPr>
          <w:rFonts w:eastAsia="Times New Roman"/>
          <w:sz w:val="20"/>
          <w:szCs w:val="20"/>
        </w:rPr>
        <w:t>(несоответствии) заявок участников электронного аукциона требованиям:</w:t>
      </w:r>
    </w:p>
    <w:tbl>
      <w:tblPr>
        <w:tblW w:w="9921" w:type="dxa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64"/>
        <w:gridCol w:w="2268"/>
        <w:gridCol w:w="2986"/>
        <w:gridCol w:w="2412"/>
        <w:gridCol w:w="1391"/>
      </w:tblGrid>
      <w:tr w:rsidR="00DD2336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D2336" w:rsidRDefault="00CF7896">
            <w:pPr>
              <w:ind w:right="-170"/>
              <w:jc w:val="center"/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D2336" w:rsidRDefault="00CF7896">
            <w:pPr>
              <w:tabs>
                <w:tab w:val="left" w:pos="1304"/>
              </w:tabs>
              <w:ind w:left="57" w:right="170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D2336" w:rsidRDefault="00CF7896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D2336" w:rsidRDefault="00CF7896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D2336" w:rsidRDefault="00CF7896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члена комиссии</w:t>
            </w:r>
          </w:p>
        </w:tc>
      </w:tr>
      <w:tr w:rsidR="00DD2336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D2336" w:rsidRDefault="00CF7896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D2336" w:rsidRDefault="00CF789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EA-86900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D2336" w:rsidRPr="00CF7896" w:rsidRDefault="00CF7896">
            <w:pPr>
              <w:pStyle w:val="af1"/>
              <w:rPr>
                <w:sz w:val="20"/>
                <w:szCs w:val="20"/>
              </w:rPr>
            </w:pPr>
            <w:r w:rsidRPr="00CF7896">
              <w:rPr>
                <w:sz w:val="20"/>
                <w:szCs w:val="20"/>
              </w:rPr>
              <w:t>ОБЩЕСТВО С ОГРАНИЧЕННОЙ ОТВЕТСТВЕННОСТЬЮ "ОКЕЙ ВИЖЕН"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D2336" w:rsidRDefault="00CF78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D2336" w:rsidRDefault="00CF78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DD2336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D2336" w:rsidRDefault="00CF7896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D2336" w:rsidRDefault="00CF789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EA-86900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D2336" w:rsidRPr="00CF7896" w:rsidRDefault="00CF7896">
            <w:pPr>
              <w:pStyle w:val="af1"/>
              <w:rPr>
                <w:sz w:val="20"/>
                <w:szCs w:val="20"/>
              </w:rPr>
            </w:pPr>
            <w:r w:rsidRPr="00CF7896">
              <w:rPr>
                <w:sz w:val="20"/>
                <w:szCs w:val="20"/>
              </w:rPr>
              <w:t>ОБЩЕСТВО С ОГРАНИЧЕННОЙ ОТВЕТСТВЕННОСТЬЮ "ОКЕЙ ВИЖЕН"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D2336" w:rsidRDefault="00CF7896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D2336" w:rsidRDefault="00CF78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DD2336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D2336" w:rsidRDefault="00CF7896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D2336" w:rsidRDefault="00CF789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EA-86900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D2336" w:rsidRPr="00CF7896" w:rsidRDefault="00CF7896">
            <w:pPr>
              <w:pStyle w:val="af1"/>
              <w:rPr>
                <w:sz w:val="20"/>
                <w:szCs w:val="20"/>
              </w:rPr>
            </w:pPr>
            <w:r w:rsidRPr="00CF7896">
              <w:rPr>
                <w:sz w:val="20"/>
                <w:szCs w:val="20"/>
              </w:rPr>
              <w:t>ОБЩЕСТВО С ОГРАНИЧЕННОЙ ОТВЕТСТВЕННОСТЬЮ "ОКЕЙ ВИЖЕН"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D2336" w:rsidRDefault="00CF7896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D2336" w:rsidRDefault="00CF78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DD2336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D2336" w:rsidRDefault="00CF7896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D2336" w:rsidRDefault="00CF789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EA-86900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D2336" w:rsidRPr="00CF7896" w:rsidRDefault="00CF7896">
            <w:pPr>
              <w:pStyle w:val="af1"/>
              <w:rPr>
                <w:sz w:val="20"/>
                <w:szCs w:val="20"/>
              </w:rPr>
            </w:pPr>
            <w:r w:rsidRPr="00CF7896">
              <w:rPr>
                <w:sz w:val="20"/>
                <w:szCs w:val="20"/>
              </w:rPr>
              <w:t>ОБЩЕСТВО С ОГРАНИЧЕННОЙ ОТВЕТСТВЕННОСТЬЮ "ОКЕЙ ВИЖЕН"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D2336" w:rsidRDefault="00CF7896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D2336" w:rsidRDefault="00CF78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DD2336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D2336" w:rsidRDefault="00CF7896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D2336" w:rsidRDefault="00CF789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EA-86900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D2336" w:rsidRPr="00CF7896" w:rsidRDefault="00CF7896">
            <w:pPr>
              <w:pStyle w:val="af1"/>
              <w:rPr>
                <w:sz w:val="20"/>
                <w:szCs w:val="20"/>
              </w:rPr>
            </w:pPr>
            <w:r w:rsidRPr="00CF7896">
              <w:rPr>
                <w:sz w:val="20"/>
                <w:szCs w:val="20"/>
              </w:rPr>
              <w:t>ОБЩЕСТВО С ОГРАНИЧЕННОЙ ОТВЕТСТВЕННОСТЬЮ "ОКЕЙ ВИЖЕН"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D2336" w:rsidRDefault="00CF7896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D2336" w:rsidRDefault="00CF78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DD2336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D2336" w:rsidRDefault="00CF7896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D2336" w:rsidRDefault="00CF789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EA-86900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D2336" w:rsidRPr="00CF7896" w:rsidRDefault="00CF7896">
            <w:pPr>
              <w:pStyle w:val="af1"/>
              <w:rPr>
                <w:sz w:val="20"/>
                <w:szCs w:val="20"/>
              </w:rPr>
            </w:pPr>
            <w:r w:rsidRPr="00CF7896">
              <w:rPr>
                <w:sz w:val="20"/>
                <w:szCs w:val="20"/>
              </w:rPr>
              <w:t>ОБЩЕСТВО С ОГРАНИЧЕННОЙ ОТВЕТСТВЕННОСТЬЮ "ОКЕЙ ВИЖЕН"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D2336" w:rsidRDefault="00CF78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D2336" w:rsidRDefault="00CF78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DD2336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D2336" w:rsidRDefault="00CF7896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D2336" w:rsidRDefault="00CF789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EA-86900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D2336" w:rsidRPr="00CF7896" w:rsidRDefault="00CF7896">
            <w:pPr>
              <w:pStyle w:val="af1"/>
              <w:rPr>
                <w:sz w:val="20"/>
                <w:szCs w:val="20"/>
              </w:rPr>
            </w:pPr>
            <w:r w:rsidRPr="00CF7896">
              <w:rPr>
                <w:sz w:val="20"/>
                <w:szCs w:val="20"/>
              </w:rPr>
              <w:t>ОБЩЕСТВО С ОГРАНИЧЕННОЙ ОТВЕТСТВЕННОСТЬЮ "ОКЕЙ ВИЖЕН"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D2336" w:rsidRDefault="00CF7896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D2336" w:rsidRDefault="00CF789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DD2336" w:rsidRDefault="00CF7896">
      <w:pPr>
        <w:tabs>
          <w:tab w:val="left" w:pos="423"/>
        </w:tabs>
        <w:ind w:left="-567" w:hanging="340"/>
      </w:pPr>
      <w:r>
        <w:rPr>
          <w:rFonts w:eastAsia="Times New Roman"/>
          <w:sz w:val="20"/>
          <w:szCs w:val="20"/>
          <w:lang w:val="en-US"/>
        </w:rPr>
        <w:tab/>
      </w:r>
    </w:p>
    <w:p w:rsidR="00DD2336" w:rsidRDefault="00DD2336">
      <w:pPr>
        <w:tabs>
          <w:tab w:val="left" w:pos="423"/>
        </w:tabs>
        <w:ind w:hanging="421"/>
        <w:rPr>
          <w:rFonts w:eastAsia="Times New Roman"/>
          <w:sz w:val="20"/>
          <w:szCs w:val="20"/>
          <w:lang w:val="en-US"/>
        </w:rPr>
      </w:pPr>
    </w:p>
    <w:p w:rsidR="00DD2336" w:rsidRDefault="00CF7896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</w:t>
      </w:r>
      <w:r>
        <w:rPr>
          <w:rFonts w:eastAsia="Times New Roman"/>
          <w:sz w:val="20"/>
          <w:szCs w:val="20"/>
        </w:rPr>
        <w:t xml:space="preserve">контракт заключается с участником - </w:t>
      </w:r>
      <w:r w:rsidRPr="00CF7896">
        <w:rPr>
          <w:rFonts w:eastAsia="Times New Roman"/>
          <w:sz w:val="20"/>
          <w:szCs w:val="20"/>
        </w:rPr>
        <w:t>ОБЩЕСТВО С ОГРАНИ</w:t>
      </w:r>
      <w:r w:rsidRPr="00CF7896">
        <w:rPr>
          <w:rFonts w:eastAsia="Times New Roman"/>
          <w:sz w:val="20"/>
          <w:szCs w:val="20"/>
        </w:rPr>
        <w:t xml:space="preserve">ЧЕННОЙ ОТВЕТСТВЕННОСТЬЮ "ОКЕЙ ВИЖЕН", </w:t>
      </w:r>
      <w:r>
        <w:rPr>
          <w:rFonts w:eastAsia="Times New Roman"/>
          <w:sz w:val="20"/>
          <w:szCs w:val="20"/>
        </w:rPr>
        <w:t>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DD2336" w:rsidRDefault="00DD2336">
      <w:pPr>
        <w:tabs>
          <w:tab w:val="left" w:pos="423"/>
        </w:tabs>
        <w:ind w:left="153"/>
        <w:jc w:val="both"/>
        <w:rPr>
          <w:rFonts w:eastAsia="Times New Roman"/>
          <w:sz w:val="20"/>
          <w:szCs w:val="20"/>
        </w:rPr>
      </w:pPr>
    </w:p>
    <w:p w:rsidR="00DD2336" w:rsidRDefault="00CF7896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Электронный аукцион признан не </w:t>
      </w:r>
      <w:r>
        <w:rPr>
          <w:rFonts w:eastAsia="Times New Roman"/>
          <w:sz w:val="20"/>
          <w:szCs w:val="20"/>
        </w:rPr>
        <w:t>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</w:t>
      </w:r>
      <w:r>
        <w:rPr>
          <w:rFonts w:eastAsia="Times New Roman"/>
          <w:sz w:val="20"/>
          <w:szCs w:val="20"/>
        </w:rPr>
        <w:t>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DD2336" w:rsidRPr="00CF7896" w:rsidRDefault="00DD2336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:rsidR="00DD2336" w:rsidRDefault="00CF7896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Протокол рассмотрения заявок на участие в электронном аукционе подписан всеми присутствующими на заседании </w:t>
      </w:r>
      <w:r>
        <w:rPr>
          <w:rFonts w:eastAsia="Times New Roman"/>
          <w:sz w:val="20"/>
          <w:szCs w:val="20"/>
        </w:rPr>
        <w:t xml:space="preserve">членами Единой комиссии и направлен оператору электронной площадки «РАД Госзакупки», по адресу в сети «Интернет»: </w:t>
      </w:r>
      <w:hyperlink r:id="rId7"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http://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www</w:t>
        </w:r>
        <w:r w:rsidRPr="00CF7896"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gz</w:t>
        </w:r>
        <w:proofErr w:type="spellEnd"/>
        <w:r w:rsidRPr="00CF7896"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lot</w:t>
        </w:r>
        <w:r w:rsidRPr="00CF7896">
          <w:rPr>
            <w:rStyle w:val="-"/>
            <w:rFonts w:eastAsia="Times New Roman"/>
            <w:sz w:val="20"/>
            <w:szCs w:val="20"/>
            <w:lang w:val="ru-RU" w:eastAsia="en-US" w:bidi="ar-SA"/>
          </w:rPr>
          <w:t>-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online</w:t>
        </w:r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ru</w:t>
        </w:r>
        <w:proofErr w:type="spellEnd"/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/</w:t>
        </w:r>
      </w:hyperlink>
      <w:r>
        <w:rPr>
          <w:rFonts w:eastAsia="Times New Roman"/>
          <w:sz w:val="20"/>
          <w:szCs w:val="20"/>
          <w:lang w:eastAsia="en-US"/>
        </w:rPr>
        <w:t>.</w:t>
      </w:r>
    </w:p>
    <w:p w:rsidR="00DD2336" w:rsidRDefault="00DD2336">
      <w:pPr>
        <w:tabs>
          <w:tab w:val="left" w:pos="423"/>
        </w:tabs>
        <w:ind w:left="299"/>
        <w:jc w:val="both"/>
        <w:rPr>
          <w:rFonts w:eastAsia="Times New Roman"/>
          <w:sz w:val="20"/>
          <w:szCs w:val="20"/>
        </w:rPr>
      </w:pPr>
    </w:p>
    <w:tbl>
      <w:tblPr>
        <w:tblW w:w="10034" w:type="dxa"/>
        <w:tblInd w:w="-68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35"/>
        <w:gridCol w:w="2678"/>
        <w:gridCol w:w="3421"/>
      </w:tblGrid>
      <w:tr w:rsidR="00DD2336">
        <w:tc>
          <w:tcPr>
            <w:tcW w:w="3935" w:type="dxa"/>
            <w:shd w:val="clear" w:color="auto" w:fill="auto"/>
            <w:vAlign w:val="bottom"/>
          </w:tcPr>
          <w:p w:rsidR="00DD2336" w:rsidRDefault="00CF7896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DD2336" w:rsidRDefault="00DD233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DD2336" w:rsidRDefault="00CF789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</w:tr>
      <w:tr w:rsidR="00DD2336">
        <w:tc>
          <w:tcPr>
            <w:tcW w:w="3935" w:type="dxa"/>
            <w:shd w:val="clear" w:color="auto" w:fill="auto"/>
            <w:vAlign w:val="bottom"/>
          </w:tcPr>
          <w:p w:rsidR="00DD2336" w:rsidRDefault="00CF7896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DD2336" w:rsidRDefault="00DD233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DD2336" w:rsidRDefault="00CF7896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DD2336">
        <w:tc>
          <w:tcPr>
            <w:tcW w:w="3935" w:type="dxa"/>
            <w:shd w:val="clear" w:color="auto" w:fill="auto"/>
            <w:vAlign w:val="bottom"/>
          </w:tcPr>
          <w:p w:rsidR="00DD2336" w:rsidRDefault="00CF7896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DD2336" w:rsidRDefault="00DD233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DD2336" w:rsidRDefault="00CF7896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DD2336">
        <w:tc>
          <w:tcPr>
            <w:tcW w:w="3935" w:type="dxa"/>
            <w:shd w:val="clear" w:color="auto" w:fill="auto"/>
            <w:vAlign w:val="bottom"/>
          </w:tcPr>
          <w:p w:rsidR="00DD2336" w:rsidRDefault="00CF7896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DD2336" w:rsidRDefault="00DD233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DD2336" w:rsidRDefault="00CF7896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DD2336">
        <w:tc>
          <w:tcPr>
            <w:tcW w:w="3935" w:type="dxa"/>
            <w:shd w:val="clear" w:color="auto" w:fill="auto"/>
            <w:vAlign w:val="bottom"/>
          </w:tcPr>
          <w:p w:rsidR="00DD2336" w:rsidRDefault="00CF7896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DD2336" w:rsidRDefault="00DD233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DD2336" w:rsidRDefault="00CF7896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DD2336">
        <w:tc>
          <w:tcPr>
            <w:tcW w:w="3935" w:type="dxa"/>
            <w:shd w:val="clear" w:color="auto" w:fill="auto"/>
            <w:vAlign w:val="bottom"/>
          </w:tcPr>
          <w:p w:rsidR="00DD2336" w:rsidRDefault="00CF7896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DD2336" w:rsidRDefault="00DD233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DD2336" w:rsidRDefault="00CF789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DD2336">
        <w:tc>
          <w:tcPr>
            <w:tcW w:w="3935" w:type="dxa"/>
            <w:shd w:val="clear" w:color="auto" w:fill="auto"/>
            <w:vAlign w:val="bottom"/>
          </w:tcPr>
          <w:p w:rsidR="00DD2336" w:rsidRDefault="00CF7896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DD2336" w:rsidRDefault="00DD233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DD2336" w:rsidRDefault="00CF7896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DD2336" w:rsidRDefault="00DD2336">
      <w:pPr>
        <w:jc w:val="both"/>
      </w:pPr>
    </w:p>
    <w:sectPr w:rsidR="00DD2336">
      <w:pgSz w:w="11906" w:h="16838"/>
      <w:pgMar w:top="565" w:right="858" w:bottom="1133" w:left="169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654542"/>
    <w:multiLevelType w:val="multilevel"/>
    <w:tmpl w:val="93FEEA6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741A6B46"/>
    <w:multiLevelType w:val="multilevel"/>
    <w:tmpl w:val="6F6E4B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2336"/>
    <w:rsid w:val="00CF7896"/>
    <w:rsid w:val="00DD2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199C15-04DF-4A5D-8B2C-CE1DAF87F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  <w:lang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z.lot-online.ru/" TargetMode="Externa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856</Words>
  <Characters>4882</Characters>
  <Application>Microsoft Office Word</Application>
  <DocSecurity>4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2021-04-23T04:52:00Z</dcterms:created>
  <dcterms:modified xsi:type="dcterms:W3CDTF">2021-04-23T04:52:00Z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