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03.4-4/</w:t>
      </w:r>
      <w:r>
        <w:rPr>
          <w:rFonts w:eastAsia="Times New Roman"/>
          <w:b/>
          <w:bCs/>
          <w:sz w:val="20"/>
          <w:szCs w:val="20"/>
        </w:rPr>
        <w:t>3111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периодического медицинского осмотра"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0744200000221002478)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 номер 09-05/25722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</w:t>
      </w:r>
      <w:r>
        <w:rPr>
          <w:rFonts w:eastAsia="Times New Roman"/>
          <w:sz w:val="20"/>
          <w:szCs w:val="20"/>
          <w:lang w:val="en-US"/>
        </w:rPr>
        <w:t xml:space="preserve">.04.2021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ая площадь, 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 БЮДЖЕТНОЕ УЧРЕЖДЕНИЕ ЗДРАВООХРАНЕНИЯ "КУРСКАЯ ГОРОДСКАЯ СТАНЦИЯ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периодического медицинского осмотра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212462904774846320100100370018690244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1 776 600,00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7.64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Мальнева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Шульгина Наталья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Сарычева Наталья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Суннатуллаева Наталья Петровна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Котельникова Алина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EA-88576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 / 4632164240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1 640 817,00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EA-88415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"ВИЗАВИ-УНИВЕРСАЛ" / 4611006162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1 649 700,00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437"/>
        <w:gridCol w:w="32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</w:t>
            </w:r>
          </w:p>
        </w:tc>
        <w:tc>
          <w:tcPr>
            <w:tcW w:w="24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Котельникова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"ВИЗАВИ-УНИВЕРСАЛ"</w:t>
            </w:r>
          </w:p>
        </w:tc>
        <w:tc>
          <w:tcPr>
            <w:tcW w:w="24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"ВИЗАВИ-УНИВЕРСАЛ"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"ВИЗАВИ-УНИВЕРСАЛ"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"ВИЗАВИ-УНИВЕРСАЛ"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"ВИЗАВИ-УНИВЕРСАЛ"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"ВИЗАВИ-УНИВЕРСАЛ"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"ВИЗАВИ-УНИВЕРСАЛ"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Котельникова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""ЦЕНТР МЕДИЦИНСКИХ ОСМОТРОВ И ПРОФИЛАКТИКИ", предложивший цену контракта 1 640 817,00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""ЦЕНТР МЕДИЦИНСКИХ ОСМОТРОВ И ПРОФИЛАКТИКИ",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Котельникова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605</Words>
  <Characters>4851</Characters>
  <CharactersWithSpaces>5308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2021-04-26T09:16:02Z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