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rFonts w:eastAsia="Liberation Serif;Times New Roman"/>
          <w:spacing w:val="10"/>
          <w:sz w:val="20"/>
          <w:szCs w:val="20"/>
        </w:rPr>
        <w:t xml:space="preserve">ПРОТОКОЛ № </w:t>
      </w:r>
      <w:r>
        <w:rPr>
          <w:rStyle w:val="FontStyle17"/>
          <w:rFonts w:eastAsia="Liberation Serif;Times New Roman"/>
          <w:color w:val="000000"/>
          <w:spacing w:val="10"/>
          <w:sz w:val="20"/>
          <w:szCs w:val="20"/>
        </w:rPr>
        <w:t>03.3-4/</w:t>
      </w:r>
      <w:r>
        <w:rPr>
          <w:rStyle w:val="FontStyle17"/>
          <w:rFonts w:eastAsia="Liberation Serif;Times New Roman" w:cs="Times New Roman"/>
          <w:b/>
          <w:bCs/>
          <w:color w:val="000000"/>
          <w:spacing w:val="10"/>
          <w:kern w:val="2"/>
          <w:sz w:val="20"/>
          <w:szCs w:val="20"/>
          <w:lang w:val="ru-RU" w:eastAsia="zh-CN" w:bidi="hi-IN"/>
        </w:rPr>
        <w:t>1234</w:t>
      </w:r>
    </w:p>
    <w:p>
      <w:pPr>
        <w:pStyle w:val="Normal"/>
        <w:keepNext w:val="true"/>
        <w:keepLines/>
        <w:suppressLineNumbers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1"/>
          <w:szCs w:val="21"/>
          <w:lang w:val="en-US"/>
        </w:rPr>
        <w:t xml:space="preserve">подведения итогов аукциона в электронной форме </w:t>
      </w:r>
      <w:r>
        <w:rPr>
          <w:rStyle w:val="Style17"/>
          <w:rFonts w:eastAsia="Times New Roman" w:cs="Times New Roman"/>
          <w:b/>
          <w:bCs/>
          <w:i w:val="false"/>
          <w:iCs w:val="false"/>
          <w:color w:val="000000"/>
          <w:sz w:val="21"/>
          <w:szCs w:val="21"/>
          <w:lang w:val="ru-RU" w:eastAsia="ru-RU" w:bidi="ar-SA"/>
        </w:rPr>
        <w:t xml:space="preserve">на право заключения государственного контракта с </w:t>
      </w:r>
      <w:r>
        <w:rPr>
          <w:rStyle w:val="Style17"/>
          <w:rFonts w:eastAsia="Times New Roman" w:cs="Times New Roman"/>
          <w:b/>
          <w:bCs/>
          <w:i w:val="false"/>
          <w:iCs w:val="false"/>
          <w:color w:val="000000"/>
          <w:sz w:val="21"/>
          <w:szCs w:val="21"/>
          <w:lang w:val="ru-RU" w:eastAsia="ru-RU" w:bidi="ar-SA"/>
        </w:rPr>
        <w:t xml:space="preserve">ОКУ «Центр обеспечения выполнения полномочий в области гражданской обороны, защиты населения и территории от чрезвычайных ситуаций Курской области» на поставку </w:t>
      </w:r>
      <w:r>
        <w:rPr>
          <w:rStyle w:val="Style17"/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en-US" w:eastAsia="ru-RU" w:bidi="ar-SA"/>
        </w:rPr>
        <w:t xml:space="preserve">шин пневматических для легкового автомобиля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tbl>
      <w:tblPr>
        <w:tblW w:w="10254" w:type="dxa"/>
        <w:jc w:val="left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754"/>
        <w:gridCol w:w="5500"/>
      </w:tblGrid>
      <w:tr>
        <w:trPr/>
        <w:tc>
          <w:tcPr>
            <w:tcW w:w="4754" w:type="dxa"/>
            <w:tcBorders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0"/>
                <w:szCs w:val="20"/>
              </w:rPr>
              <w:t>г. Курск</w:t>
            </w:r>
          </w:p>
        </w:tc>
        <w:tc>
          <w:tcPr>
            <w:tcW w:w="5500" w:type="dxa"/>
            <w:tcBorders/>
          </w:tcPr>
          <w:p>
            <w:pPr>
              <w:pStyle w:val="Style28"/>
              <w:spacing w:before="0"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«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26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»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апреля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2021 г.</w:t>
            </w:r>
          </w:p>
        </w:tc>
      </w:tr>
      <w:tr>
        <w:trPr/>
        <w:tc>
          <w:tcPr>
            <w:tcW w:w="4754" w:type="dxa"/>
            <w:tcBorders/>
          </w:tcPr>
          <w:p>
            <w:pPr>
              <w:pStyle w:val="Normal"/>
              <w:spacing w:before="0" w:after="0"/>
              <w:rPr>
                <w:rFonts w:ascii="Times New Roman" w:hAnsi="Times New Roman"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</w:pPr>
            <w:r>
              <w:rPr>
                <w:rFonts w:eastAsia="Arial" w:cs="Times New Roman" w:ascii="Times New Roman" w:hAnsi="Times New Roman"/>
                <w:bCs/>
                <w:color w:val="000000"/>
                <w:sz w:val="20"/>
                <w:szCs w:val="20"/>
                <w:lang w:val="ru-RU" w:eastAsia="zh-CN" w:bidi="ar-SA"/>
              </w:rPr>
              <w:t>ул. Красный Октябрь, 21</w:t>
            </w:r>
          </w:p>
        </w:tc>
        <w:tc>
          <w:tcPr>
            <w:tcW w:w="5500" w:type="dxa"/>
            <w:tcBorders/>
          </w:tcPr>
          <w:p>
            <w:pPr>
              <w:pStyle w:val="Normal"/>
              <w:spacing w:before="0" w:after="0"/>
              <w:jc w:val="right"/>
              <w:rPr/>
            </w:pPr>
            <w:r>
              <w:rPr>
                <w:rFonts w:eastAsia="Arial" w:cs="Times New Roman" w:ascii="Times New Roman" w:hAnsi="Times New Roman"/>
                <w:bCs/>
                <w:color w:val="000000"/>
                <w:kern w:val="2"/>
                <w:sz w:val="20"/>
                <w:szCs w:val="20"/>
                <w:lang w:val="ru-RU" w:eastAsia="zh-CN" w:bidi="ar-SA"/>
              </w:rPr>
              <w:t>12.00</w:t>
            </w:r>
            <w:r>
              <w:rPr>
                <w:rFonts w:cs="Times New Roman" w:ascii="Times New Roman" w:hAnsi="Times New Roman"/>
                <w:bCs/>
                <w:color w:val="000000"/>
                <w:sz w:val="20"/>
                <w:szCs w:val="20"/>
              </w:rPr>
              <w:t xml:space="preserve"> (время московское)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пневматических для легкового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212463205380846320100100270160000244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12 360,00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"ВИПТОРГ" / 4632188989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11 989,20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 / 9729303850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12 051,00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"ВИПТОРГ", предложивший цену контракта 11 989</w:t>
      </w:r>
      <w:r>
        <w:rPr>
          <w:rFonts w:eastAsia="Times New Roman"/>
          <w:sz w:val="20"/>
          <w:szCs w:val="20"/>
        </w:rPr>
        <w:t xml:space="preserve"> (Одиннадцать тысяч девятьсот восемьдесят девять) рублей </w:t>
      </w:r>
      <w:r>
        <w:rPr>
          <w:rFonts w:eastAsia="Times New Roman"/>
          <w:sz w:val="20"/>
          <w:szCs w:val="20"/>
        </w:rPr>
        <w:t xml:space="preserve">20 </w:t>
      </w:r>
      <w:r>
        <w:rPr>
          <w:rFonts w:eastAsia="Times New Roman"/>
          <w:sz w:val="20"/>
          <w:szCs w:val="20"/>
        </w:rPr>
        <w:t>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</w:tbl>
    <w:sectPr>
      <w:headerReference w:type="default" r:id="rId2"/>
      <w:type w:val="nextPage"/>
      <w:pgSz w:w="11906" w:h="16838"/>
      <w:pgMar w:left="1418" w:right="566" w:header="1134" w:top="169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rPr/>
    </w:pPr>
    <w:r>
      <w:rPr/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Выделение"/>
    <w:qFormat/>
    <w:rPr>
      <w:i/>
      <w:iCs/>
    </w:rPr>
  </w:style>
  <w:style w:type="character" w:styleId="FontStyle17">
    <w:name w:val="Font Style17"/>
    <w:qFormat/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Верхний и нижний колонтитулы"/>
    <w:basedOn w:val="Normal"/>
    <w:qFormat/>
    <w:pPr>
      <w:suppressLineNumbers/>
      <w:tabs>
        <w:tab w:val="clear" w:pos="708"/>
        <w:tab w:val="center" w:pos="4961" w:leader="none"/>
        <w:tab w:val="right" w:pos="9922" w:leader="none"/>
      </w:tabs>
    </w:pPr>
    <w:rPr/>
  </w:style>
  <w:style w:type="paragraph" w:styleId="Style27">
    <w:name w:val="Header"/>
    <w:basedOn w:val="Style26"/>
    <w:pPr>
      <w:suppressLineNumbers/>
    </w:pPr>
    <w:rPr/>
  </w:style>
  <w:style w:type="paragraph" w:styleId="Style28">
    <w:name w:val="Body Text Indent"/>
    <w:basedOn w:val="Normal"/>
    <w:pPr>
      <w:spacing w:before="280" w:after="280"/>
    </w:pPr>
    <w:rPr>
      <w:color w:val="00000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LibreOffice/7.0.1.2$Windows_x86 LibreOffice_project/7cbcfc562f6eb6708b5ff7d7397325de9e764452</Application>
  <Pages>2</Pages>
  <Words>476</Words>
  <Characters>3661</Characters>
  <CharactersWithSpaces>4021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2021-04-26T14:04:47Z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