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1985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клеенки подкладной резинотканевой"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0744200000221002377) </w:t>
      </w:r>
    </w:p>
    <w:p>
      <w:pPr>
        <w:pStyle w:val="Normal"/>
        <w:widowControl w:val="false"/>
        <w:suppressLineNumbers/>
        <w:tabs>
          <w:tab w:val="clear" w:pos="708"/>
          <w:tab w:val="left" w:pos="360" w:leader="none"/>
        </w:tabs>
        <w:spacing w:lineRule="atLeast" w:line="28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u w:val="none"/>
          <w:lang w:val="en-US"/>
        </w:rPr>
        <w:t>Регистрационный номер 09-05/24833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27 </w:t>
      </w:r>
      <w:r>
        <w:rPr>
          <w:rFonts w:eastAsia="Times New Roman"/>
          <w:sz w:val="20"/>
          <w:szCs w:val="20"/>
          <w:lang w:val="ru-RU"/>
        </w:rPr>
        <w:t>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клеенки подкладной резинотканевой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96 331,35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67 036,68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67 518,34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 / 9703009081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81 701,77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96 331,34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67 036,68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3</Pages>
  <Words>934</Words>
  <Characters>7554</Characters>
  <CharactersWithSpaces>8167</CharactersWithSpaces>
  <Paragraphs>324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2021-04-27T11:55:52Z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