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18"/>
          <w:u w:val="none"/>
          <w:em w:val="none"/>
        </w:rPr>
        <w:t>03.1-4/2043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"Реагенты диагностические" 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/>
        </w:rPr>
      </w:pPr>
      <w:r>
        <w:rPr>
          <w:rFonts w:eastAsia="Times New Roman"/>
          <w:b/>
          <w:bCs/>
          <w:color w:val="000000"/>
          <w:sz w:val="22"/>
          <w:szCs w:val="22"/>
          <w:lang w:val="en-US"/>
        </w:rPr>
        <w:t>Регистрационный номер документации 09-05/25746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>.04.21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6"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Реагенты диагностические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212463100991946320100100180022120244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280 610,00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Носов Сергей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Волохова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"ДЕЛЬРУС-КОСТРОМА" / 4401143363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rFonts w:eastAsia="Times New Roman" w:cs="Times New Roman"/>
          <w:b w:val="false"/>
          <w:sz w:val="20"/>
        </w:rPr>
        <w:t>Среди предложений участников закупки, признанных участниками закупки,  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eastAsia="Arial" w:cs="Arial" w:ascii="Arial" w:hAnsi="Arial"/>
          <w:b w:val="false"/>
          <w:sz w:val="20"/>
        </w:rPr>
        <w:t xml:space="preserve">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10103" w:type="dxa"/>
        <w:jc w:val="left"/>
        <w:tblInd w:w="23" w:type="dxa"/>
        <w:tblCellMar>
          <w:top w:w="0" w:type="dxa"/>
          <w:left w:w="2" w:type="dxa"/>
          <w:bottom w:w="0" w:type="dxa"/>
          <w:right w:w="0" w:type="dxa"/>
        </w:tblCellMar>
      </w:tblPr>
      <w:tblGrid>
        <w:gridCol w:w="3571"/>
        <w:gridCol w:w="6531"/>
      </w:tblGrid>
      <w:tr>
        <w:trPr/>
        <w:tc>
          <w:tcPr>
            <w:tcW w:w="3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 xml:space="preserve">Идентификационный номер заявки </w:t>
            </w:r>
          </w:p>
        </w:tc>
        <w:tc>
          <w:tcPr>
            <w:tcW w:w="6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both"/>
              <w:rPr/>
            </w:pPr>
            <w:r>
              <w:rPr>
                <w:sz w:val="21"/>
                <w:szCs w:val="21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 нужд»:</w:t>
            </w:r>
          </w:p>
        </w:tc>
      </w:tr>
      <w:tr>
        <w:trPr/>
        <w:tc>
          <w:tcPr>
            <w:tcW w:w="357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tabs>
                <w:tab w:val="clear" w:pos="367"/>
              </w:tabs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EA-90733</w:t>
            </w:r>
          </w:p>
        </w:tc>
        <w:tc>
          <w:tcPr>
            <w:tcW w:w="65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1eee4e5f0e6e8eceee5f2e0e1ebe8f6fb"/>
              <w:tabs>
                <w:tab w:val="clear" w:pos="367"/>
              </w:tabs>
              <w:jc w:val="center"/>
              <w:rPr/>
            </w:pPr>
            <w:r>
              <w:rPr>
                <w:sz w:val="21"/>
                <w:szCs w:val="21"/>
              </w:rPr>
              <w:t>Содержит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"ДЕЛЬРУС-КОСТРОМА".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</w:t>
      </w:r>
      <w:r>
        <w:rPr>
          <w:rFonts w:eastAsia="Times New Roman"/>
          <w:sz w:val="20"/>
          <w:szCs w:val="20"/>
        </w:rPr>
        <w:br/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Носов Сергей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Волохова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67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>
      <w:suppressAutoHyphens w:val="false"/>
    </w:pPr>
    <w:rPr>
      <w:rFonts w:ascii="Times New Roman" w:hAnsi="Times New Roman"/>
      <w:kern w:val="0"/>
      <w:sz w:val="18"/>
      <w:szCs w:val="18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566</Words>
  <Characters>4370</Characters>
  <CharactersWithSpaces>4851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2021-04-29T09:35:05Z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