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 № 03.1-4/</w:t>
      </w:r>
      <w:r>
        <w:rPr>
          <w:rFonts w:eastAsia="Times New Roman"/>
          <w:b/>
          <w:bCs/>
          <w:sz w:val="20"/>
          <w:szCs w:val="20"/>
        </w:rPr>
        <w:t>2080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ваты."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0744200000221002678) </w:t>
      </w:r>
    </w:p>
    <w:p>
      <w:pPr>
        <w:pStyle w:val="Normal"/>
        <w:ind w:firstLine="567"/>
        <w:jc w:val="center"/>
        <w:rPr>
          <w:b/>
          <w:b/>
          <w:bCs/>
          <w:sz w:val="20"/>
          <w:szCs w:val="20"/>
          <w:lang w:val="en-US"/>
        </w:rPr>
      </w:pPr>
      <w:r>
        <w:rPr>
          <w:b/>
          <w:bCs/>
          <w:sz w:val="20"/>
          <w:szCs w:val="20"/>
          <w:lang w:val="en-US"/>
        </w:rPr>
        <w:t>(</w:t>
      </w:r>
      <w:r>
        <w:rPr>
          <w:b/>
          <w:bCs/>
          <w:sz w:val="20"/>
          <w:szCs w:val="20"/>
          <w:lang w:val="ru-RU"/>
        </w:rPr>
        <w:t>Регистрационный номер аукционной документации 09-05/25867)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30</w:t>
      </w:r>
      <w:r>
        <w:rPr>
          <w:rFonts w:eastAsia="Times New Roman"/>
          <w:sz w:val="20"/>
          <w:szCs w:val="20"/>
          <w:lang w:val="en-US"/>
        </w:rPr>
        <w:t>.04.2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 xml:space="preserve">021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года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"СУДЖАНСКАЯ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ваты.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212462300111246230100100280012120244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22 039,20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17.50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Мартынович Наталья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Водяникова Юлия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Кальченко Мария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Ганжова Алла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Шеина Анна Дамиановна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EA-90792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18 182,32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EA-90182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18 182,32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EA-90638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 / 890409309485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18 292,52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EA-90792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EA-90792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EA-90792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EA-90792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Мартынович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EA-90792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Водяникова Юлия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EA-90792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Кальченко Мария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EA-90792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Ганжова Алла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EA-90792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EA-90182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EA-90182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EA-90182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EA-90182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Мартынович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EA-90182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Водяникова Юлия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EA-90182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Кальченко Мария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EA-90182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Ганжова Алла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EA-90182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EA-90638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EA-90638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EA-90638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EA-90638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Мартынович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EA-90638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Водяникова Юлия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EA-90638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Кальченко Мария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EA-90638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Ганжова Алла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EA-90638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"ВИРА-М", предложивший цену контракта 18 182,32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"ВИРА-М",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color w:val="000000"/>
          <w:sz w:val="20"/>
          <w:szCs w:val="20"/>
        </w:rPr>
        <w:t xml:space="preserve"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 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Мартынович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Водяникова Юлия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Кальченко Мария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Ганжова Алла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3</Pages>
  <Words>701</Words>
  <Characters>5523</Characters>
  <CharactersWithSpaces>6007</CharactersWithSpaces>
  <Paragraphs>222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2021-04-30T14:10:02Z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