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jc w:val="center"/>
        <w:rPr/>
      </w:pPr>
      <w:r>
        <w:rPr>
          <w:rStyle w:val="FontStyle17"/>
          <w:sz w:val="24"/>
          <w:szCs w:val="24"/>
        </w:rPr>
        <w:t>ПРОТОКОЛ № 03.3-4/</w:t>
      </w:r>
      <w:r>
        <w:rPr>
          <w:rStyle w:val="FontStyle17"/>
          <w:sz w:val="24"/>
          <w:szCs w:val="24"/>
        </w:rPr>
        <w:t>1310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4"/>
          <w:szCs w:val="24"/>
        </w:rPr>
        <w:t>на право заключения контракта с</w:t>
      </w:r>
      <w:r>
        <w:rPr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  <w:lang w:val="en-US"/>
        </w:rPr>
        <w:t>ОБЛАСТН</w:t>
      </w:r>
      <w:r>
        <w:rPr>
          <w:rFonts w:eastAsia="Times New Roman"/>
          <w:b/>
          <w:bCs/>
          <w:sz w:val="24"/>
          <w:szCs w:val="24"/>
          <w:lang w:val="ru-RU"/>
        </w:rPr>
        <w:t>ЫМ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КАЗЕНН</w:t>
      </w:r>
      <w:r>
        <w:rPr>
          <w:rFonts w:eastAsia="Times New Roman"/>
          <w:b/>
          <w:bCs/>
          <w:sz w:val="24"/>
          <w:szCs w:val="24"/>
          <w:lang w:val="ru-RU"/>
        </w:rPr>
        <w:t>ЫМ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ОБЩЕОБРАЗОВАТЕЛЬН</w:t>
      </w:r>
      <w:r>
        <w:rPr>
          <w:rFonts w:eastAsia="Times New Roman"/>
          <w:b/>
          <w:bCs/>
          <w:sz w:val="24"/>
          <w:szCs w:val="24"/>
          <w:lang w:val="ru-RU"/>
        </w:rPr>
        <w:t>ЫМ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УЧРЕЖДЕНИЕ</w:t>
      </w:r>
      <w:r>
        <w:rPr>
          <w:rFonts w:eastAsia="Times New Roman"/>
          <w:b/>
          <w:bCs/>
          <w:sz w:val="24"/>
          <w:szCs w:val="24"/>
          <w:lang w:val="ru-RU"/>
        </w:rPr>
        <w:t>М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"ЛЬГОВСКАЯ ШКОЛА-ИНТЕРНАТ ДЛЯ ДЕТЕЙ С ОГРАНИЧЕННЫМИ ВОЗМОЖНОСТЯМИ ЗДОРОВЬЯ"</w:t>
      </w:r>
    </w:p>
    <w:p>
      <w:pPr>
        <w:pStyle w:val="Normal"/>
        <w:jc w:val="center"/>
        <w:rPr>
          <w:sz w:val="24"/>
          <w:szCs w:val="24"/>
        </w:rPr>
      </w:pP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ru-RU" w:eastAsia="ru-RU" w:bidi="ar-SA"/>
        </w:rPr>
        <w:t xml:space="preserve">на </w:t>
      </w: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ru-RU" w:eastAsia="ru-RU" w:bidi="ar-SA"/>
        </w:rPr>
        <w:t>п</w:t>
      </w: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en-US" w:eastAsia="ru-RU" w:bidi="ar-SA"/>
        </w:rPr>
        <w:t>оставк</w:t>
      </w: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ru-RU" w:eastAsia="ru-RU" w:bidi="ar-SA"/>
        </w:rPr>
        <w:t>у</w:t>
      </w:r>
      <w:r>
        <w:rPr>
          <w:rFonts w:eastAsia="Times New Roman" w:cs="Times New Roman"/>
          <w:b/>
          <w:bCs/>
          <w:color w:val="auto"/>
          <w:kern w:val="0"/>
          <w:sz w:val="24"/>
          <w:szCs w:val="24"/>
          <w:lang w:val="en-US" w:eastAsia="ru-RU" w:bidi="ar-SA"/>
        </w:rPr>
        <w:t xml:space="preserve"> оборудования и оргтехники для мастерских строительного профиля, рабочий по обслуживанию зданий, агропромышленного профиля/сити-фермерство, повара, иного специализированного оборудования, швейная мастерская, студии робототехники в целях реализации регионального проекта "Современная школа" национального проекта «Образование» в рамках государственной программы Курской области "Развитие образования в Курской области"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«</w:t>
            </w:r>
            <w:r>
              <w:rPr>
                <w:rFonts w:eastAsia="Calibri" w:cs="Times New Roman"/>
                <w:color w:val="auto"/>
                <w:sz w:val="24"/>
                <w:szCs w:val="24"/>
                <w:lang w:val="ru-RU" w:eastAsia="ru-RU"/>
              </w:rPr>
              <w:t>11</w:t>
            </w:r>
            <w:r>
              <w:rPr>
                <w:color w:val="auto"/>
                <w:sz w:val="24"/>
                <w:szCs w:val="24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мая</w:t>
            </w:r>
            <w:r>
              <w:rPr>
                <w:color w:val="auto"/>
                <w:sz w:val="24"/>
                <w:szCs w:val="24"/>
                <w:lang w:val="ru-RU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>20</w:t>
            </w:r>
            <w:r>
              <w:rPr>
                <w:color w:val="auto"/>
                <w:sz w:val="24"/>
                <w:szCs w:val="24"/>
                <w:lang w:val="ru-RU"/>
              </w:rPr>
              <w:t>21</w:t>
            </w:r>
            <w:r>
              <w:rPr>
                <w:color w:val="auto"/>
                <w:sz w:val="24"/>
                <w:szCs w:val="24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15</w:t>
            </w:r>
            <w:r>
              <w:rPr>
                <w:sz w:val="24"/>
                <w:szCs w:val="24"/>
              </w:rPr>
              <w:t>:00 (время московское)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На заседании </w:t>
      </w:r>
      <w:r>
        <w:rPr>
          <w:sz w:val="24"/>
          <w:szCs w:val="24"/>
          <w:lang w:val="ru-RU"/>
        </w:rPr>
        <w:t>Аукционной</w:t>
      </w:r>
      <w:r>
        <w:rPr>
          <w:sz w:val="24"/>
          <w:szCs w:val="24"/>
        </w:rPr>
        <w:t xml:space="preserve"> комиссии присутствовали: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Резниченко Галина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комиссии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ОКУ «Центр закупок Курской области»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председателя комиссии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Суровцева Анна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комиссии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Крицкая Наталья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Валентивна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Контрактный управляющий О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pacing w:val="-4"/>
                <w:sz w:val="24"/>
                <w:szCs w:val="24"/>
                <w:shd w:fill="auto" w:val="clear"/>
                <w:lang w:val="ru-RU" w:eastAsia="en-US" w:bidi="ar-SA"/>
              </w:rPr>
              <w:t>бластного казенного общеобразовательного учреждения «Льговская школа-интернат для детей с ограниченными возможностями здоровья»</w:t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Шаповалова Анна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Бухгалтер О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pacing w:val="-4"/>
                <w:sz w:val="24"/>
                <w:szCs w:val="24"/>
                <w:shd w:fill="auto" w:val="clear"/>
                <w:lang w:val="ru-RU" w:eastAsia="en-US" w:bidi="ar-SA"/>
              </w:rPr>
              <w:t>бластного казенного общеобразовательного учреждения «Льговская школа-интернат для детей с ограниченными возможностями здоровья»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Воробьева Оксана Михайловна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Заместитель директора по воспитательной работе О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pacing w:val="-4"/>
                <w:sz w:val="24"/>
                <w:szCs w:val="24"/>
                <w:shd w:fill="auto" w:val="clear"/>
                <w:lang w:val="ru-RU" w:eastAsia="en-US" w:bidi="ar-SA"/>
              </w:rPr>
              <w:t>бластного казенного общеобразовательного учреждения «Льговская школа-интернат для детей с ограниченными возможностями здоровья»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Бушина Елена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Юрьевна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 xml:space="preserve">Сектретарь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pacing w:val="-4"/>
                <w:sz w:val="24"/>
                <w:szCs w:val="24"/>
                <w:shd w:fill="auto" w:val="clear"/>
                <w:lang w:val="ru-RU" w:eastAsia="en-US" w:bidi="ar-SA"/>
              </w:rPr>
              <w:t>бластного казенного общеобразовательного учреждения «Льговская школа-интернат для детей с ограниченными возможностями здоровья»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Чужмарова Александра Александровна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 xml:space="preserve">Учитель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pacing w:val="-4"/>
                <w:sz w:val="24"/>
                <w:szCs w:val="24"/>
                <w:shd w:fill="auto" w:val="clear"/>
                <w:lang w:val="ru-RU" w:eastAsia="en-US" w:bidi="ar-SA"/>
              </w:rPr>
              <w:t>бластного казенного общеобразовательного учреждения «Льговская школа-интернат для детей с ограниченными возможностями здоровья»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заседании </w:t>
      </w:r>
      <w:r>
        <w:rPr>
          <w:sz w:val="24"/>
          <w:szCs w:val="24"/>
          <w:lang w:val="ru-RU"/>
        </w:rPr>
        <w:t>Аукционной</w:t>
      </w:r>
      <w:r>
        <w:rPr>
          <w:sz w:val="24"/>
          <w:szCs w:val="24"/>
        </w:rPr>
        <w:t xml:space="preserve"> комиссии присутствовало </w:t>
      </w:r>
      <w:r>
        <w:rPr>
          <w:sz w:val="24"/>
          <w:szCs w:val="24"/>
          <w:lang w:val="ru-RU"/>
        </w:rPr>
        <w:t>8</w:t>
      </w:r>
      <w:r>
        <w:rPr>
          <w:sz w:val="24"/>
          <w:szCs w:val="24"/>
        </w:rPr>
        <w:t xml:space="preserve"> членов комиссии. Комиссия правомочна принимать решения.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</w:p>
    <w:p>
      <w:pPr>
        <w:pStyle w:val="Normal"/>
        <w:widowControl w:val="false"/>
        <w:suppressAutoHyphens w:val="true"/>
        <w:bidi w:val="0"/>
        <w:spacing w:lineRule="atLeast" w:line="0" w:before="0" w:after="0"/>
        <w:ind w:left="0" w:right="0" w:firstLine="567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212461300513246130100100180010000242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Наименование объекта закупки: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Поставка оборудования и оргтехники для мастерских строительного профиля, рабочий по обслуживанию зданий, агропромышленного профиля/сити-фермерство, повара, иного специализированного оборудования, швейная мастерская, студии робототехники в целях реализации регионального проекта "Современная школа" национального проекта «Образование» в рамках государственной программы Курской области "Развитие образования в Курской области"</w:t>
      </w:r>
    </w:p>
    <w:p>
      <w:pPr>
        <w:pStyle w:val="Normal"/>
        <w:widowControl w:val="false"/>
        <w:suppressAutoHyphens w:val="true"/>
        <w:bidi w:val="0"/>
        <w:spacing w:lineRule="atLeast" w:line="0" w:before="0" w:after="0"/>
        <w:ind w:left="0" w:right="0"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Начальная (максимальная) цена контракта: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 xml:space="preserve">399 000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(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Триста девяносто девять тысяч</w:t>
      </w:r>
      <w:r>
        <w:rPr>
          <w:sz w:val="24"/>
          <w:szCs w:val="24"/>
        </w:rPr>
        <w:t xml:space="preserve">) рублей </w:t>
      </w:r>
      <w:r>
        <w:rPr>
          <w:sz w:val="24"/>
          <w:szCs w:val="24"/>
        </w:rPr>
        <w:t>00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sz w:val="24"/>
          <w:szCs w:val="24"/>
        </w:rPr>
        <w:t>копе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ек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Текущее снижение: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6,0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sz w:val="24"/>
          <w:szCs w:val="24"/>
        </w:rPr>
        <w:t>%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4"/>
          <w:szCs w:val="24"/>
          <w:lang w:val="en-US"/>
        </w:rPr>
        <w:t xml:space="preserve">0744200000221002750 </w:t>
      </w:r>
      <w:r>
        <w:rPr>
          <w:sz w:val="24"/>
          <w:szCs w:val="24"/>
        </w:rPr>
        <w:t>были рассмотрены вторые части заявок участников аукциона в электронной форме: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5"/>
        <w:gridCol w:w="1590"/>
        <w:gridCol w:w="2385"/>
        <w:gridCol w:w="1755"/>
        <w:gridCol w:w="1349"/>
        <w:gridCol w:w="1305"/>
      </w:tblGrid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Предложение о цене контракта, руб.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Сниже-ние, %</w:t>
            </w:r>
          </w:p>
        </w:tc>
      </w:tr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EA-90250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Марина Игоревна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463216695769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ru-RU" w:bidi="ar-SA"/>
              </w:rPr>
              <w:t>375 060,00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6,0</w:t>
            </w:r>
            <w:r>
              <w:rPr>
                <w:sz w:val="24"/>
                <w:szCs w:val="24"/>
              </w:rPr>
              <w:t>%</w:t>
            </w:r>
          </w:p>
        </w:tc>
      </w:tr>
      <w:tr>
        <w:trPr/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EA-91054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ЖУРАВЛЕВ МАКСИМ АЛЕКСАНДРОВИЧ 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623400123266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ru-RU" w:bidi="ar-SA"/>
              </w:rPr>
              <w:t>377 055,00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</w:t>
            </w:r>
            <w:r>
              <w:rPr>
                <w:sz w:val="24"/>
                <w:szCs w:val="24"/>
              </w:rPr>
              <w:t>%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2"/>
        <w:gridCol w:w="1821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  <w:r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EA-90250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Данилина Марина Игоревна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EA-91054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ЖУРАВЛЕВ МАКСИМ АЛЕКСАНДРОВИЧ 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>
          <w:rStyle w:val="FontStyle13"/>
          <w:sz w:val="24"/>
          <w:szCs w:val="24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748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695"/>
        <w:gridCol w:w="1575"/>
        <w:gridCol w:w="2400"/>
        <w:gridCol w:w="1875"/>
        <w:gridCol w:w="2203"/>
      </w:tblGrid>
      <w:tr>
        <w:trPr>
          <w:trHeight w:val="100" w:hRule="atLeast"/>
        </w:trPr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Данилина Марина Игоревна</w:t>
            </w:r>
          </w:p>
        </w:tc>
        <w:tc>
          <w:tcPr>
            <w:tcW w:w="4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ЖУРАВЛЕВ МАКСИМ АЛЕКСАНДРОВИЧ </w:t>
            </w:r>
          </w:p>
        </w:tc>
      </w:tr>
      <w:tr>
        <w:trPr>
          <w:trHeight w:val="100" w:hRule="atLeast"/>
        </w:trPr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>Заявка №</w:t>
            </w:r>
            <w:r>
              <w:rPr>
                <w:b/>
                <w:bCs/>
                <w:sz w:val="24"/>
                <w:szCs w:val="24"/>
                <w:lang w:val="en-US"/>
              </w:rPr>
              <w:t>EA-90250</w:t>
            </w:r>
          </w:p>
        </w:tc>
        <w:tc>
          <w:tcPr>
            <w:tcW w:w="4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4"/>
                <w:szCs w:val="24"/>
              </w:rPr>
              <w:t>Заявка №</w:t>
            </w:r>
            <w:r>
              <w:rPr>
                <w:b/>
                <w:bCs/>
                <w:sz w:val="24"/>
                <w:szCs w:val="24"/>
                <w:lang w:val="en-US"/>
              </w:rPr>
              <w:t>EA-91054</w:t>
            </w:r>
          </w:p>
        </w:tc>
      </w:tr>
      <w:tr>
        <w:trPr>
          <w:trHeight w:val="100" w:hRule="atLeast"/>
        </w:trPr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sz w:val="24"/>
                <w:szCs w:val="24"/>
              </w:rPr>
            </w:pPr>
            <w:r>
              <w:rPr>
                <w:b w:val="false"/>
                <w:sz w:val="24"/>
                <w:szCs w:val="24"/>
              </w:rPr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Основание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Резниченко Галина Ивановна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Бекетова Наталия Алексеевна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Суровцева Анна Олеговна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Крицкая Наталья </w:t>
            </w:r>
          </w:p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Валентивна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Шаповалова Анна Владимировна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Воробьева Оксана Михайловна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Бушина Елена </w:t>
            </w:r>
          </w:p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Юрьевна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Чужмарова Александра Александровна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2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sz w:val="24"/>
          <w:szCs w:val="24"/>
        </w:rPr>
      </w:pPr>
      <w:r>
        <w:rPr>
          <w:color w:val="auto"/>
          <w:sz w:val="24"/>
          <w:szCs w:val="24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4"/>
          <w:szCs w:val="24"/>
          <w:lang w:val="ru-RU"/>
        </w:rPr>
        <w:t>Данилина Марина Игоревна</w:t>
      </w:r>
      <w:r>
        <w:rPr>
          <w:b w:val="false"/>
          <w:color w:val="auto"/>
          <w:sz w:val="24"/>
          <w:szCs w:val="24"/>
          <w:lang w:val="en-US"/>
        </w:rPr>
        <w:t xml:space="preserve"> ИНН 463216695769</w:t>
      </w:r>
      <w:r>
        <w:rPr>
          <w:sz w:val="24"/>
          <w:szCs w:val="24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4"/>
          <w:szCs w:val="24"/>
          <w:lang w:val="ru-RU" w:eastAsia="ru-RU" w:bidi="ar-SA"/>
        </w:rPr>
        <w:t>375 060</w:t>
      </w:r>
      <w:r>
        <w:rPr>
          <w:rFonts w:eastAsia="Times New Roman" w:cs="Times New Roman"/>
          <w:color w:val="000000"/>
          <w:kern w:val="0"/>
          <w:sz w:val="24"/>
          <w:szCs w:val="24"/>
          <w:lang w:val="ru-RU" w:eastAsia="ru-RU" w:bidi="ar-SA"/>
        </w:rPr>
        <w:t xml:space="preserve"> </w:t>
      </w:r>
      <w:r>
        <w:rPr>
          <w:sz w:val="24"/>
          <w:szCs w:val="24"/>
          <w:lang w:val="ru-RU"/>
        </w:rPr>
        <w:t>(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Триста семьдесят пять тысяч шестьдесят</w:t>
      </w:r>
      <w:r>
        <w:rPr>
          <w:sz w:val="24"/>
          <w:szCs w:val="24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00</w:t>
      </w:r>
      <w:r>
        <w:rPr>
          <w:sz w:val="24"/>
          <w:szCs w:val="24"/>
          <w:lang w:val="ru-RU"/>
        </w:rPr>
        <w:t xml:space="preserve"> копеек.</w:t>
      </w:r>
    </w:p>
    <w:p>
      <w:pPr>
        <w:pStyle w:val="Style41"/>
        <w:widowControl/>
        <w:spacing w:before="72" w:after="0"/>
        <w:ind w:firstLine="720"/>
        <w:jc w:val="both"/>
        <w:rPr/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>
          <w:sz w:val="24"/>
          <w:szCs w:val="24"/>
        </w:rPr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Г.И. Резниченко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</w:t>
            </w:r>
            <w:r>
              <w:rPr>
                <w:bCs/>
                <w:sz w:val="24"/>
                <w:szCs w:val="24"/>
              </w:rPr>
              <w:t xml:space="preserve"> Аукционной комиссии</w:t>
            </w:r>
            <w:r>
              <w:rPr>
                <w:sz w:val="24"/>
                <w:szCs w:val="24"/>
              </w:rPr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А.В. </w:t>
            </w:r>
            <w:r>
              <w:rPr>
                <w:sz w:val="24"/>
                <w:szCs w:val="24"/>
                <w:lang w:val="en-US"/>
              </w:rPr>
              <w:t>Шаповалова</w:t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lang w:val="en-US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О.М. </w:t>
            </w:r>
            <w:r>
              <w:rPr>
                <w:sz w:val="24"/>
                <w:szCs w:val="24"/>
                <w:lang w:val="en-US"/>
              </w:rPr>
              <w:t>Воробьева</w:t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lang w:val="en-US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Е.Ю. </w:t>
            </w:r>
            <w:r>
              <w:rPr>
                <w:sz w:val="24"/>
                <w:szCs w:val="24"/>
                <w:lang w:val="en-US"/>
              </w:rPr>
              <w:t>Бушина</w:t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lang w:val="en-US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А.А. </w:t>
            </w:r>
            <w:r>
              <w:rPr>
                <w:sz w:val="24"/>
                <w:szCs w:val="24"/>
                <w:lang w:val="en-US"/>
              </w:rPr>
              <w:t>Чужмарова</w:t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lang w:val="en-US"/>
              </w:rPr>
            </w:pPr>
            <w:r>
              <w:rPr>
                <w:sz w:val="24"/>
                <w:szCs w:val="24"/>
                <w:lang w:val="ru-RU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Н.В. </w:t>
            </w:r>
            <w:r>
              <w:rPr>
                <w:sz w:val="24"/>
                <w:szCs w:val="24"/>
                <w:lang w:val="en-US"/>
              </w:rPr>
              <w:t>Крицкая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>
          <w:sz w:val="24"/>
          <w:szCs w:val="24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Application>LibreOffice/7.1.0.3$Windows_X86_64 LibreOffice_project/f6099ecf3d29644b5008cc8f48f42f4a40986e4c</Application>
  <AppVersion>15.0000</AppVersion>
  <Pages>4</Pages>
  <Words>814</Words>
  <Characters>6403</Characters>
  <CharactersWithSpaces>7070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2021-05-11T15:55:38Z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