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"Фасоль продовольственная; Горох шлифованный ; Бананы; Горох, консервированный без уксуса или уксусной кислоты (кроме готовых блюд из овощей); Крупа пшеничная; Крупа манная; Крупа гречневая; Пшено; Крупа ячневая; Крупа перловая; Хлопья овсяные; Чай черный (ферментированный)"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12.05.21 09:01:16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Фасоль продовольственная; Горох шлифованный ; Бананы; Горох, консервированный без уксуса или уксусной кислоты (кроме готовых блюд из овощей); Крупа пшеничная; Крупа манная; Крупа гречневая; Пшено; Крупа ячневая; Крупа перловая; Хлопья овсяные; Чай черный (ферментированный)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211056103932405710100100000820000223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442 574,84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 / 0509105750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396 104,53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398 317,40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"ФИРМА-МКС", предложивший цену контракта 396 104,53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"ФИРМА-МКС",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