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  <w:lang w:val="en-US"/>
        </w:rPr>
        <w:t>2169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бинта гипсового"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0744200000221002759)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b/>
          <w:bCs/>
          <w:sz w:val="20"/>
          <w:szCs w:val="20"/>
          <w:lang w:val="en-US"/>
        </w:rPr>
        <w:t>09-05/25676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13</w:t>
      </w:r>
      <w:r>
        <w:rPr>
          <w:rFonts w:eastAsia="Times New Roman"/>
          <w:sz w:val="20"/>
          <w:szCs w:val="20"/>
          <w:lang w:val="ru-RU"/>
        </w:rPr>
        <w:t>» мая 202</w:t>
      </w:r>
      <w:r>
        <w:rPr>
          <w:rFonts w:eastAsia="Times New Roman"/>
          <w:sz w:val="20"/>
          <w:szCs w:val="20"/>
          <w:lang w:val="en-US"/>
        </w:rPr>
        <w:t xml:space="preserve">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бинта гипсового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212462904029146320100101140012120244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8 674,00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Селезнева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6 456,63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6 456,63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/>
          <w:b/>
          <w:bCs w:val="false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535</Words>
  <Characters>4147</Characters>
  <CharactersWithSpaces>4549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2021-05-13T14:47:08Z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