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№03.4-4/</w:t>
      </w:r>
      <w:r>
        <w:rPr>
          <w:rFonts w:eastAsia="Times New Roman"/>
          <w:b/>
          <w:bCs/>
          <w:sz w:val="20"/>
          <w:szCs w:val="20"/>
        </w:rPr>
        <w:t>3185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картофеля продовольственного."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0744200000221002895)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рег.№09-05/26095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</w:t>
      </w:r>
      <w:r>
        <w:rPr>
          <w:rFonts w:eastAsia="Times New Roman"/>
          <w:sz w:val="20"/>
          <w:szCs w:val="20"/>
          <w:lang w:val="en-US"/>
        </w:rPr>
        <w:t xml:space="preserve">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Красная площадь, д.6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картофеля продовольственного.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212463205192046320100101150010113244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93 000,00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"КИРОВСКИЙ МОСТ".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513</Words>
  <Characters>3919</Characters>
  <CharactersWithSpaces>4316</CharactersWithSpaces>
  <Paragraphs>123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2021-05-14T15:31:46Z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