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 </w:t>
      </w:r>
      <w:r>
        <w:rPr>
          <w:rFonts w:eastAsia="Times New Roman"/>
          <w:b/>
          <w:bCs/>
          <w:sz w:val="18"/>
          <w:szCs w:val="18"/>
        </w:rPr>
        <w:t xml:space="preserve">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2388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(МНН:Мелоксикам)"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0744200000221002927) </w:t>
      </w:r>
    </w:p>
    <w:p>
      <w:pPr>
        <w:pStyle w:val="Normal"/>
        <w:spacing w:lineRule="atLeast" w:line="280" w:before="0" w:after="0"/>
        <w:ind w:left="0" w:right="0" w:firstLine="709"/>
        <w:jc w:val="center"/>
        <w:rPr>
          <w:sz w:val="22"/>
          <w:szCs w:val="22"/>
        </w:rPr>
      </w:pPr>
      <w:r>
        <w:rPr>
          <w:rFonts w:eastAsia="MV Boli" w:cs="MV Boli"/>
          <w:b/>
          <w:bCs/>
          <w:color w:val="000000"/>
          <w:sz w:val="22"/>
          <w:szCs w:val="22"/>
          <w:lang w:val="ru-RU" w:eastAsia="ru-RU"/>
        </w:rPr>
        <w:t>Регистрационный номер  09-05/26010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  <w:lang w:val="ru-RU"/>
        </w:rPr>
      </w:pPr>
      <w:r>
        <w:rPr>
          <w:rFonts w:eastAsia="Times New Roman"/>
          <w:sz w:val="22"/>
          <w:szCs w:val="22"/>
          <w:lang w:val="ru-RU"/>
        </w:rPr>
        <w:t xml:space="preserve">25 </w:t>
      </w:r>
      <w:r>
        <w:rPr>
          <w:rFonts w:eastAsia="Times New Roman"/>
          <w:sz w:val="22"/>
          <w:szCs w:val="22"/>
          <w:lang w:val="ru-RU"/>
        </w:rPr>
        <w:t>мая 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(МНН:Мелоксикам)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212461100214346110100100590022120244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70 562,50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Чумакова Светлана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55 383,00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55 736,19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70 562,49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"ПМ-ФАРМА", предложивший цену контракта 55 383,00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"ПМ-ФАРМА",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638</Words>
  <Characters>5084</Characters>
  <CharactersWithSpaces>5552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2021-05-25T09:25:32Z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