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назначения" 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2393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09-05/26457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25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212463000562246320100100450083250244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59 176,60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189"/>
        <w:gridCol w:w="169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EA-93874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EA-93874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EA-93874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EA-93874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EA-93874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  <w:t>Заявка участника закупки не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9975" w:type="dxa"/>
        <w:jc w:val="left"/>
        <w:tblInd w:w="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22"/>
        <w:gridCol w:w="7952"/>
      </w:tblGrid>
      <w:tr>
        <w:trPr>
          <w:trHeight w:val="1650" w:hRule="atLeast"/>
        </w:trPr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true"/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 14 Федерального закона «О контрактной системе в сфере закупок, товаров, работ, услуг для обеспечения государственных и муниципальных нужд»</w:t>
            </w:r>
          </w:p>
        </w:tc>
      </w:tr>
      <w:tr>
        <w:trPr>
          <w:trHeight w:val="390" w:hRule="atLeast"/>
        </w:trPr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EA-93874</w:t>
            </w:r>
          </w:p>
        </w:tc>
        <w:tc>
          <w:tcPr>
            <w:tcW w:w="7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ar-SA" w:bidi="ar-SA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</w:t>
        <w:br/>
        <w:t>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"МАРКЕТ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527</Words>
  <Characters>3951</Characters>
  <CharactersWithSpaces>4547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2021-05-25T11:52:02Z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