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18"/>
          <w:szCs w:val="20"/>
          <w:u w:val="none"/>
          <w:em w:val="none"/>
        </w:rPr>
        <w:t>03.1-4/2419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химических реактивов для лаборатории"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Регистрационный номер </w:t>
      </w:r>
      <w:r>
        <w:rPr>
          <w:rFonts w:eastAsia="Times New Roman"/>
          <w:b/>
          <w:bCs/>
          <w:color w:val="000000"/>
          <w:sz w:val="20"/>
          <w:szCs w:val="20"/>
          <w:lang w:val="ru-RU"/>
        </w:rPr>
        <w:t xml:space="preserve">№ 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>09-05/26261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>.05.21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химических реактивов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212462904036546320100100060022120244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182 109,24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Светлана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Ситникова Ирина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Капырина Ольга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Башкатова Маргарита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EA-94623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"КДЛ-ЦЕНТР" / 4802013509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EA-94623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"КДЛ-ЦЕНТР" / 4802013509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EA-94623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"КДЛ-ЦЕНТР" / 4802013509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EA-94623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"КДЛ-ЦЕНТР" / 4802013509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EA-94623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"КДЛ-ЦЕНТР" / 4802013509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EA-94623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"КДЛ-ЦЕНТР" / 4802013509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EA-94623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"КДЛ-ЦЕНТР" / 4802013509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 w:cs="Times New Roman"/>
          <w:b w:val="false"/>
        </w:rPr>
        <w:t xml:space="preserve"> </w:t>
      </w:r>
      <w:r>
        <w:rPr>
          <w:rFonts w:eastAsia="Times New Roman" w:cs="Times New Roman"/>
          <w:b w:val="false"/>
          <w:sz w:val="20"/>
        </w:rPr>
        <w:t>Среди предложений участников закупки, признанных участниками закупки,  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b w:val="false"/>
          <w:sz w:val="20"/>
        </w:rPr>
        <w:t xml:space="preserve">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10103" w:type="dxa"/>
        <w:jc w:val="left"/>
        <w:tblInd w:w="23" w:type="dxa"/>
        <w:tblCellMar>
          <w:top w:w="0" w:type="dxa"/>
          <w:left w:w="2" w:type="dxa"/>
          <w:bottom w:w="0" w:type="dxa"/>
          <w:right w:w="0" w:type="dxa"/>
        </w:tblCellMar>
      </w:tblPr>
      <w:tblGrid>
        <w:gridCol w:w="3571"/>
        <w:gridCol w:w="6531"/>
      </w:tblGrid>
      <w:tr>
        <w:trPr/>
        <w:tc>
          <w:tcPr>
            <w:tcW w:w="3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center"/>
              <w:rPr/>
            </w:pPr>
            <w:r>
              <w:rPr>
                <w:sz w:val="21"/>
                <w:szCs w:val="21"/>
              </w:rPr>
              <w:t xml:space="preserve">Идентификационный номер заявки </w:t>
            </w:r>
          </w:p>
        </w:tc>
        <w:tc>
          <w:tcPr>
            <w:tcW w:w="6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both"/>
              <w:rPr/>
            </w:pPr>
            <w:r>
              <w:rPr>
                <w:sz w:val="21"/>
                <w:szCs w:val="21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 нужд»:</w:t>
            </w:r>
          </w:p>
        </w:tc>
      </w:tr>
      <w:tr>
        <w:trPr/>
        <w:tc>
          <w:tcPr>
            <w:tcW w:w="35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367"/>
              </w:tabs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EA-94623</w:t>
            </w:r>
          </w:p>
        </w:tc>
        <w:tc>
          <w:tcPr>
            <w:tcW w:w="65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center"/>
              <w:rPr/>
            </w:pPr>
            <w:r>
              <w:rPr>
                <w:sz w:val="21"/>
                <w:szCs w:val="21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"КДЛ-ЦЕНТР".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>
      <w:suppressAutoHyphens w:val="false"/>
    </w:pPr>
    <w:rPr>
      <w:rFonts w:ascii="Times New Roman" w:hAnsi="Times New Roman"/>
      <w:kern w:val="0"/>
      <w:sz w:val="18"/>
      <w:szCs w:val="18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598</Words>
  <Characters>4600</Characters>
  <CharactersWithSpaces>5102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2021-05-26T17:13:00Z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