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</w:t>
      </w:r>
      <w:r>
        <w:rPr>
          <w:rFonts w:eastAsia="Times New Roman" w:ascii="Times New Roman" w:hAnsi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03.1-4/2433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"Поставка штифтов гуттаперчевых (II)"</w:t>
      </w:r>
    </w:p>
    <w:p>
      <w:pPr>
        <w:pStyle w:val="Normal"/>
        <w:spacing w:lineRule="auto" w:line="240" w:before="0" w:after="0"/>
        <w:ind w:firstLine="567"/>
        <w:jc w:val="center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>Регистрационный номер №09-05/26161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28.05.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штифтов гуттаперчевых (II)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212462901727846320100101120010000244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11 719,96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10 899,56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10 958,16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EA-93700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EA-93193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"МЕДИКА-СЕРВИС СТ", предложивший цену контракта 10 899,56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"МЕДИКА-СЕРВИС 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LibreOffice/6.4.5.2$Windows_x86 LibreOffice_project/a726b36747cf2001e06b58ad5db1aa3a9a1872d6</Application>
  <Pages>2</Pages>
  <Words>558</Words>
  <Characters>4494</Characters>
  <CharactersWithSpaces>4905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2021-05-28T09:20:42Z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