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>
        <w:rPr>
          <w:rFonts w:eastAsia="Times New Roman"/>
          <w:b/>
          <w:bCs/>
          <w:sz w:val="20"/>
          <w:szCs w:val="20"/>
        </w:rPr>
        <w:t>03.1-4/2455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перевязочного материала"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0744200000221003066)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 xml:space="preserve">Регистрационный номер </w:t>
      </w:r>
      <w:r>
        <w:rPr>
          <w:b w:val="false"/>
          <w:bCs w:val="false"/>
          <w:i w:val="false"/>
          <w:iCs w:val="false"/>
          <w:color w:val="000000"/>
          <w:sz w:val="20"/>
          <w:szCs w:val="20"/>
          <w:lang w:val="ru-RU"/>
        </w:rPr>
        <w:t>09-05/26212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28.05.21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"МАНТУРОВСКАЯ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перевязочного материала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212461400093046140100100190022120244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119 590,50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Алехина Елена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Арнаут Лилия Георгиевна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EA-94058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112 415,10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EA-93207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ГРУППА КОМПАНИЙ "ГАМЕТА-АГРО" / 5074035374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113 013,05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EA-93742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118 992,55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EA-94058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EA-94058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EA-94058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EA-94058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Арнаут Лилия Георгиевна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EA-94058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EA-93207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ГРУППА КОМПАНИЙ "ГАМЕТА-АГРО"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EA-93207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ГРУППА КОМПАНИЙ "ГАМЕТА-АГРО"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EA-93207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ГРУППА КОМПАНИЙ "ГАМЕТА-АГРО"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EA-93207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ГРУППА КОМПАНИЙ "ГАМЕТА-АГРО"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Арнаут Лилия Георгиевна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EA-93207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ГРУППА КОМПАНИЙ "ГАМЕТА-АГРО"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Арнаут Лилия Георгиевна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"ВИРА-М", предложивший цену контракта 112 415,10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"ВИРА-М",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24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spacing w:lineRule="atLeast" w:line="24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Арнаут Лилия Георгиевна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2</Pages>
  <Words>584</Words>
  <Characters>4609</Characters>
  <CharactersWithSpaces>5050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2021-05-28T14:40:25Z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