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№03.1-4/</w:t>
      </w:r>
      <w:r>
        <w:rPr>
          <w:rFonts w:eastAsia="Times New Roman"/>
          <w:b/>
          <w:bCs/>
          <w:sz w:val="20"/>
          <w:szCs w:val="20"/>
          <w:lang w:val="en-US"/>
        </w:rPr>
        <w:t>2471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0744200000221003208)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       </w:t>
      </w:r>
      <w:r>
        <w:rPr>
          <w:rFonts w:eastAsia="Times New Roman"/>
          <w:b/>
          <w:bCs/>
          <w:sz w:val="20"/>
          <w:szCs w:val="20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111111"/>
          <w:sz w:val="20"/>
          <w:szCs w:val="20"/>
          <w:highlight w:val="white"/>
          <w:lang w:val="en-US"/>
        </w:rPr>
        <w:t xml:space="preserve">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highlight w:val="white"/>
          <w:lang w:val="ru-RU" w:eastAsia="hi-IN"/>
        </w:rPr>
        <w:t xml:space="preserve">26758 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highlight w:val="white"/>
          <w:lang w:val="en-US" w:eastAsia="hi-IN"/>
        </w:rPr>
        <w:t xml:space="preserve">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31</w:t>
      </w:r>
      <w:r>
        <w:rPr>
          <w:rFonts w:eastAsia="Times New Roman"/>
          <w:sz w:val="20"/>
          <w:szCs w:val="20"/>
          <w:lang w:val="en-US"/>
        </w:rPr>
        <w:t xml:space="preserve">     </w:t>
      </w:r>
      <w:r>
        <w:rPr>
          <w:rFonts w:eastAsia="Times New Roman"/>
          <w:sz w:val="20"/>
          <w:szCs w:val="20"/>
          <w:lang w:val="ru-RU"/>
        </w:rPr>
        <w:t>мая  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212462904774846320100100490012020244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1 367 744,80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 / 6658037917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1 049 300,00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1 056 160,00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"РАСТЕР", предложивший цену контракта 1 049 300,00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"РАСТЕР",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overflowPunct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551</Words>
  <Characters>4339</Characters>
  <CharactersWithSpaces>4774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2021-05-31T15:49:03Z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