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03.1-4/2582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 xml:space="preserve">Регистрационный номер </w:t>
      </w:r>
      <w:r>
        <w:rPr>
          <w:b/>
          <w:bCs/>
          <w:color w:val="000000"/>
          <w:sz w:val="20"/>
          <w:szCs w:val="20"/>
          <w:lang w:val="ru-RU"/>
        </w:rPr>
        <w:t>09-05/26837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расходного материала для клинико-диагностической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212461600287746160100100910012059244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3 307,28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EA-97064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EA-97064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EA-97064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EA-97064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EA-97064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EA-97064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/>
        <w:bidi w:val="0"/>
        <w:spacing w:lineRule="auto" w:line="240" w:before="120" w:after="120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0"/>
          <w:szCs w:val="20"/>
          <w:lang w:eastAsia="zh-CN" w:bidi="hi-IN"/>
        </w:rPr>
        <w:t xml:space="preserve">       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 xml:space="preserve">Заявка </w:t>
      </w:r>
      <w:r>
        <w:rPr>
          <w:rFonts w:cs="Times New Roman"/>
          <w:sz w:val="20"/>
          <w:szCs w:val="20"/>
          <w:lang w:eastAsia="zh-CN" w:bidi="hi-IN"/>
        </w:rPr>
        <w:t xml:space="preserve"> участника закупки, признанн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>ого</w:t>
      </w:r>
      <w:r>
        <w:rPr>
          <w:rFonts w:cs="Times New Roman"/>
          <w:sz w:val="20"/>
          <w:szCs w:val="20"/>
          <w:lang w:eastAsia="zh-CN" w:bidi="hi-IN"/>
        </w:rPr>
        <w:t xml:space="preserve"> участником электронного аукциона, 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 xml:space="preserve">не содержит </w:t>
      </w:r>
      <w:r>
        <w:rPr>
          <w:rFonts w:cs="Times New Roman"/>
          <w:sz w:val="20"/>
          <w:szCs w:val="20"/>
          <w:lang w:eastAsia="zh-CN" w:bidi="hi-IN"/>
        </w:rPr>
        <w:t xml:space="preserve"> предложения о поставке товаров, происходящих из иностранного государства или группы иностранных государств (или предложения работ, услуг, соответственно выполняемых, оказываемых иностранными лицами).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"ФИРМА "ВИТОК".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436</Words>
  <Characters>3388</Characters>
  <CharactersWithSpaces>3750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2021-06-07T15:22:52Z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