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№03.4-4/3395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0744200000221003426)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rFonts w:ascii="Times New Roman" w:hAnsi="Times New Roman" w:cs="Times New Roman"/>
          <w:b/>
          <w:b/>
          <w:bCs/>
          <w:color w:val="000000"/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0"/>
          <w:szCs w:val="20"/>
          <w:lang w:val="en-US"/>
        </w:rPr>
        <w:t>(регистрационный номер 09-05/26134)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"КОМПЛЕКСНЫЙ ЦЕНТР СОЦИАЛЬНОГО ОБСЛУЖИВАНИЯ НАСЕЛЕНИЯ КУРЧАТОВСКОГО РАЙОНА И ГОРОДА КУРЧАТОВА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212463400653946340100100150011712244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99 323,25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Машкина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Акулова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EA-95831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72 009,15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72 505,77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Акулова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Машкина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Акулова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Машкина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72 009,15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Машкина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Орлова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Акулова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6</Pages>
  <Words>544</Words>
  <Characters>4232</Characters>
  <CharactersWithSpaces>4627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2021-06-07T16:53:03Z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