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№03.01-4/2609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серебра азотнокислого для лабораторной диагностики" </w:t>
      </w:r>
    </w:p>
    <w:p>
      <w:pPr>
        <w:pStyle w:val="Normal"/>
        <w:spacing w:before="0" w:after="0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 №09-05/26852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08.06.2021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серебра азотнокислого для лабораторной диагностики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212463000551046320100101770012441244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62 900,00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Вялых Екатерина Константиновна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Колодешникова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EA-96056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 / 7130033698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EA-96056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 / 7130033698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EA-96056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 / 7130033698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Екатерина Константиновна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EA-96056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 / 7130033698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EA-96056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 / 7130033698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EA-96056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 / 7130033698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Среди предложений участников закупки, признанных участниками электронного аукциона, отсутствуют предложения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Times New Roman" w:hAnsi="Times New Roman"/>
          <w:b w:val="false"/>
          <w:sz w:val="20"/>
          <w:szCs w:val="20"/>
        </w:rPr>
        <w:t xml:space="preserve"> </w:t>
      </w:r>
    </w:p>
    <w:p>
      <w:pPr>
        <w:pStyle w:val="Normal"/>
        <w:spacing w:lineRule="auto" w:before="0" w:after="0"/>
        <w:ind w:left="0" w:right="0" w:firstLine="567"/>
        <w:jc w:val="left"/>
        <w:rPr/>
      </w:pPr>
      <w:r>
        <w:rPr/>
      </w:r>
    </w:p>
    <w:tbl>
      <w:tblPr>
        <w:tblW w:w="10249" w:type="dxa"/>
        <w:jc w:val="left"/>
        <w:tblInd w:w="-2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1"/>
        <w:gridCol w:w="7797"/>
      </w:tblGrid>
      <w:tr>
        <w:trPr/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п.38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EA-96056</w:t>
            </w:r>
          </w:p>
        </w:tc>
        <w:tc>
          <w:tcPr>
            <w:tcW w:w="7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left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"ИМПУЛЬС".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Вялых Екатерина Константиновна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536</Words>
  <Characters>4154</Characters>
  <CharactersWithSpaces>4608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2021-06-08T15:17:57Z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