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Протокол  №03.3-4/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1695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рассмотрения единственной заявки на участие в электронном аукционе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"Приобретение сетевого оборудования для автоматизированных рабочих мест медицинских работников (4G модем)" 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извещения 0744200000221003860) </w:t>
      </w:r>
    </w:p>
    <w:tbl>
      <w:tblPr>
        <w:tblW w:w="9863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7"/>
        <w:gridCol w:w="5215"/>
      </w:tblGrid>
      <w:tr>
        <w:trPr/>
        <w:tc>
          <w:tcPr>
            <w:tcW w:w="4647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г. Курск</w:t>
            </w:r>
          </w:p>
        </w:tc>
        <w:tc>
          <w:tcPr>
            <w:tcW w:w="5215" w:type="dxa"/>
            <w:tcBorders/>
          </w:tcPr>
          <w:p>
            <w:pPr>
              <w:pStyle w:val="Style25"/>
              <w:widowControl w:val="false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«</w:t>
            </w:r>
            <w:r>
              <w:rPr>
                <w:rFonts w:eastAsia="Calibri" w:cs="Times New Roman"/>
                <w:color w:val="000000"/>
                <w:sz w:val="18"/>
                <w:szCs w:val="18"/>
                <w:lang w:val="ru-RU" w:eastAsia="zh-CN" w:bidi="ar-SA"/>
              </w:rPr>
              <w:t>21</w:t>
            </w:r>
            <w:r>
              <w:rPr>
                <w:rFonts w:cs="Times New Roman"/>
                <w:sz w:val="18"/>
                <w:szCs w:val="18"/>
              </w:rPr>
              <w:t>»</w:t>
            </w:r>
            <w:r>
              <w:rPr>
                <w:rFonts w:cs="Times New Roman"/>
                <w:sz w:val="18"/>
                <w:szCs w:val="18"/>
                <w:lang w:val="ru-RU"/>
              </w:rPr>
              <w:t xml:space="preserve"> июн</w:t>
            </w:r>
            <w:r>
              <w:rPr>
                <w:rFonts w:eastAsia="Calibri" w:cs="Times New Roman"/>
                <w:color w:val="000000"/>
                <w:sz w:val="18"/>
                <w:szCs w:val="18"/>
                <w:lang w:val="ru-RU" w:eastAsia="zh-CN" w:bidi="ar-SA"/>
              </w:rPr>
              <w:t>я</w:t>
            </w:r>
            <w:r>
              <w:rPr>
                <w:rFonts w:cs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2021 года</w:t>
            </w:r>
          </w:p>
        </w:tc>
      </w:tr>
      <w:tr>
        <w:trPr/>
        <w:tc>
          <w:tcPr>
            <w:tcW w:w="4647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eastAsia="" w:cs="Times New Roman"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" w:cs="Times New Roman"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Красная площадь, 6</w:t>
            </w:r>
          </w:p>
        </w:tc>
        <w:tc>
          <w:tcPr>
            <w:tcW w:w="5215" w:type="dxa"/>
            <w:tcBorders/>
          </w:tcPr>
          <w:p>
            <w:pPr>
              <w:pStyle w:val="Normal"/>
              <w:widowControl w:val="false"/>
              <w:spacing w:before="0" w:after="0"/>
              <w:jc w:val="right"/>
              <w:rPr>
                <w:sz w:val="18"/>
                <w:szCs w:val="18"/>
              </w:rPr>
            </w:pPr>
            <w:r>
              <w:rPr>
                <w:rFonts w:eastAsia="Arial" w:cs="Times New Roman"/>
                <w:bCs/>
                <w:color w:val="000000"/>
                <w:kern w:val="0"/>
                <w:sz w:val="18"/>
                <w:szCs w:val="18"/>
                <w:lang w:val="ru-RU" w:eastAsia="zh-CN" w:bidi="ar-SA"/>
              </w:rPr>
              <w:t>09</w:t>
            </w:r>
            <w:r>
              <w:rPr>
                <w:rFonts w:eastAsia="Arial" w:cs="Times New Roman"/>
                <w:bCs/>
                <w:color w:val="000000"/>
                <w:kern w:val="0"/>
                <w:sz w:val="18"/>
                <w:szCs w:val="18"/>
                <w:lang w:val="ru-RU" w:eastAsia="zh-CN" w:bidi="ar-SA"/>
              </w:rPr>
              <w:t>.40</w:t>
            </w:r>
            <w:r>
              <w:rPr>
                <w:rFonts w:cs="Times New Roman"/>
                <w:bCs/>
                <w:color w:val="000000"/>
                <w:sz w:val="18"/>
                <w:szCs w:val="18"/>
              </w:rPr>
              <w:t>(время московское)</w:t>
            </w:r>
          </w:p>
        </w:tc>
      </w:tr>
    </w:tbl>
    <w:p>
      <w:pPr>
        <w:pStyle w:val="Normal"/>
        <w:ind w:left="0" w:right="0" w:firstLine="425"/>
        <w:jc w:val="both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left="0" w:right="0" w:firstLine="425"/>
        <w:jc w:val="both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>Заказчик:</w:t>
      </w:r>
      <w:r>
        <w:rPr>
          <w:rFonts w:eastAsia="Times New Roman"/>
          <w:sz w:val="18"/>
          <w:szCs w:val="18"/>
          <w:lang w:val="en-US"/>
        </w:rPr>
        <w:t xml:space="preserve">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ind w:left="0" w:right="0" w:firstLine="425"/>
        <w:jc w:val="both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Наименование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закупки</w:t>
      </w:r>
      <w:r>
        <w:rPr>
          <w:rFonts w:eastAsia="Times New Roman"/>
          <w:b/>
          <w:bCs/>
          <w:sz w:val="18"/>
          <w:szCs w:val="18"/>
          <w:lang w:val="en-US"/>
        </w:rPr>
        <w:t>:</w:t>
      </w:r>
      <w:r>
        <w:rPr>
          <w:rFonts w:eastAsia="Times New Roman"/>
          <w:sz w:val="18"/>
          <w:szCs w:val="18"/>
          <w:lang w:val="en-US"/>
        </w:rPr>
        <w:t xml:space="preserve"> Приобретение сетевого оборудования для автоматизированных рабочих мест медицинских работников  (4G модем) </w:t>
      </w:r>
    </w:p>
    <w:p>
      <w:pPr>
        <w:pStyle w:val="Normal"/>
        <w:ind w:left="0" w:right="0" w:firstLine="425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Идентификационный код закупки:</w:t>
      </w:r>
      <w:r>
        <w:rPr>
          <w:rFonts w:eastAsia="Times New Roman"/>
          <w:sz w:val="18"/>
          <w:szCs w:val="18"/>
          <w:lang w:val="ru-RU"/>
        </w:rPr>
        <w:t xml:space="preserve"> 212461100214346110100100770012630244</w:t>
      </w:r>
    </w:p>
    <w:p>
      <w:pPr>
        <w:pStyle w:val="Normal"/>
        <w:ind w:left="0" w:right="0" w:firstLine="425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18"/>
          <w:szCs w:val="18"/>
        </w:rPr>
        <w:t xml:space="preserve"> 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6 000 (Шесть тысяч) рублей 00 копеек.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</w:rPr>
        <w:t>Состав аукционной комиссии:</w:t>
      </w:r>
    </w:p>
    <w:tbl>
      <w:tblPr>
        <w:tblW w:w="9981" w:type="dxa"/>
        <w:jc w:val="left"/>
        <w:tblInd w:w="-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5"/>
        <w:gridCol w:w="2492"/>
        <w:gridCol w:w="2502"/>
        <w:gridCol w:w="4641"/>
      </w:tblGrid>
      <w:tr>
        <w:trPr/>
        <w:tc>
          <w:tcPr>
            <w:tcW w:w="345" w:type="dxa"/>
            <w:tcBorders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92" w:type="dxa"/>
            <w:tcBorders/>
            <w:vAlign w:val="center"/>
          </w:tcPr>
          <w:p>
            <w:pPr>
              <w:pStyle w:val="Style23"/>
              <w:widowControl w:val="false"/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Томилин Артем Андреевич</w:t>
            </w:r>
          </w:p>
        </w:tc>
        <w:tc>
          <w:tcPr>
            <w:tcW w:w="250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4641" w:type="dxa"/>
            <w:tcBorders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начальника отдела закупок в сфере культуры и спорта ОКУ «Центр закупок Курской области»</w:t>
            </w:r>
          </w:p>
        </w:tc>
      </w:tr>
      <w:tr>
        <w:trPr/>
        <w:tc>
          <w:tcPr>
            <w:tcW w:w="345" w:type="dxa"/>
            <w:tcBorders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92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250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Секретарь комиссии</w:t>
            </w:r>
          </w:p>
        </w:tc>
        <w:tc>
          <w:tcPr>
            <w:tcW w:w="4641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kern w:val="2"/>
                <w:sz w:val="16"/>
                <w:szCs w:val="16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16"/>
                <w:szCs w:val="16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</w:tc>
      </w:tr>
      <w:tr>
        <w:trPr/>
        <w:tc>
          <w:tcPr>
            <w:tcW w:w="345" w:type="dxa"/>
            <w:tcBorders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92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Полянский Сергей Петрович</w:t>
            </w:r>
          </w:p>
        </w:tc>
        <w:tc>
          <w:tcPr>
            <w:tcW w:w="250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41" w:type="dxa"/>
            <w:tcBorders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Главный врач ОБУЗ "Курская ЦРБ"</w:t>
            </w:r>
          </w:p>
        </w:tc>
      </w:tr>
      <w:tr>
        <w:trPr/>
        <w:tc>
          <w:tcPr>
            <w:tcW w:w="345" w:type="dxa"/>
            <w:tcBorders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492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Анпилогов Вадим Валерьевич</w:t>
            </w:r>
          </w:p>
        </w:tc>
        <w:tc>
          <w:tcPr>
            <w:tcW w:w="250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41" w:type="dxa"/>
            <w:tcBorders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Юрисконсульт ОБУЗ "Курская ЦРБ"</w:t>
            </w:r>
          </w:p>
        </w:tc>
      </w:tr>
      <w:tr>
        <w:trPr/>
        <w:tc>
          <w:tcPr>
            <w:tcW w:w="345" w:type="dxa"/>
            <w:tcBorders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492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Каменева Валентина Николаевна</w:t>
            </w:r>
          </w:p>
        </w:tc>
        <w:tc>
          <w:tcPr>
            <w:tcW w:w="250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41" w:type="dxa"/>
            <w:tcBorders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Главный бухгалтер ОБУЗ "Курская ЦРБ"</w:t>
            </w:r>
          </w:p>
        </w:tc>
      </w:tr>
    </w:tbl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sz w:val="18"/>
          <w:szCs w:val="18"/>
        </w:rPr>
        <w:t>Аукционная комиссия в соответствии с п.3 ч.1 ст. 71 Федерального закона № 44-ФЗ рассмотрела обе части единственной заявки, а также информацию и электронные документы, предусмотренные ч. 11 ст. 24.1 и ч. 8.2 ст. 66 Федерального закона № 44-ФЗ, и приняла решение:</w:t>
      </w:r>
    </w:p>
    <w:tbl>
      <w:tblPr>
        <w:tblW w:w="10227" w:type="dxa"/>
        <w:jc w:val="left"/>
        <w:tblInd w:w="-6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526"/>
        <w:gridCol w:w="1704"/>
        <w:gridCol w:w="5033"/>
        <w:gridCol w:w="1525"/>
        <w:gridCol w:w="1439"/>
      </w:tblGrid>
      <w:tr>
        <w:trPr>
          <w:trHeight w:val="100" w:hRule="atLeast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r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5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Участник закупки//ИНН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Решение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410" w:hRule="atLeast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  <w:r>
              <w:rPr>
                <w:sz w:val="16"/>
                <w:szCs w:val="16"/>
              </w:rPr>
              <w:t>ЕА-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99438</w:t>
            </w:r>
          </w:p>
        </w:tc>
        <w:tc>
          <w:tcPr>
            <w:tcW w:w="5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Деваева Анна Владимировна</w:t>
            </w:r>
            <w:r>
              <w:rPr>
                <w:sz w:val="16"/>
                <w:szCs w:val="16"/>
              </w:rPr>
              <w:t xml:space="preserve"> // 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436304553799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Соответствует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widowControl/>
        <w:suppressAutoHyphens w:val="true"/>
        <w:bidi w:val="0"/>
        <w:spacing w:before="0" w:after="0"/>
        <w:ind w:left="0" w:right="0" w:firstLine="454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454"/>
        <w:jc w:val="left"/>
        <w:rPr>
          <w:sz w:val="18"/>
          <w:szCs w:val="18"/>
        </w:rPr>
      </w:pPr>
      <w:r>
        <w:rPr>
          <w:sz w:val="18"/>
          <w:szCs w:val="18"/>
        </w:rPr>
        <w:t>Сведение о решении каждого члена аукционной комиссии: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454"/>
        <w:jc w:val="left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W w:w="9975" w:type="dxa"/>
        <w:jc w:val="left"/>
        <w:tblInd w:w="-5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224"/>
        <w:gridCol w:w="1588"/>
        <w:gridCol w:w="6163"/>
      </w:tblGrid>
      <w:tr>
        <w:trPr>
          <w:trHeight w:val="100" w:hRule="atLeast"/>
        </w:trPr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Заявка №</w:t>
            </w:r>
            <w:r>
              <w:rPr>
                <w:rFonts w:eastAsia="" w:cs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ЕА-99438</w:t>
            </w:r>
          </w:p>
        </w:tc>
      </w:tr>
      <w:tr>
        <w:trPr>
          <w:trHeight w:val="100" w:hRule="atLeast"/>
        </w:trPr>
        <w:tc>
          <w:tcPr>
            <w:tcW w:w="22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7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Деваева Анна Владимировна</w:t>
            </w:r>
            <w:r>
              <w:rPr>
                <w:b/>
                <w:bCs/>
                <w:sz w:val="16"/>
                <w:szCs w:val="16"/>
              </w:rPr>
              <w:t xml:space="preserve"> // 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436304553799</w:t>
            </w:r>
          </w:p>
        </w:tc>
      </w:tr>
      <w:tr>
        <w:trPr>
          <w:trHeight w:val="100" w:hRule="atLeast"/>
        </w:trPr>
        <w:tc>
          <w:tcPr>
            <w:tcW w:w="22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left"/>
              <w:rPr>
                <w:rFonts w:ascii="Times New Roman" w:hAnsi="Times New Roman"/>
                <w:b w:val="false"/>
                <w:b w:val="false"/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Решение</w:t>
            </w:r>
          </w:p>
        </w:tc>
        <w:tc>
          <w:tcPr>
            <w:tcW w:w="6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Томилин Артем Андреевич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Полянский Сергей Петрович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Анпилогов Вадим Валерьевич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Каменева Валентина Николаевна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7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Допустить, признать участником закупки</w:t>
            </w:r>
          </w:p>
        </w:tc>
        <w:tc>
          <w:tcPr>
            <w:tcW w:w="7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Отказать в допуске</w:t>
            </w:r>
          </w:p>
        </w:tc>
        <w:tc>
          <w:tcPr>
            <w:tcW w:w="7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ind w:left="0" w:right="0" w:firstLine="42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42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p>
      <w:pPr>
        <w:pStyle w:val="Normal"/>
        <w:rPr>
          <w:sz w:val="18"/>
          <w:szCs w:val="18"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Body Text Indent"/>
    <w:basedOn w:val="Normal"/>
    <w:pPr>
      <w:spacing w:before="280" w:after="280"/>
    </w:pPr>
    <w:rPr>
      <w:rFonts w:eastAsia="Calibri"/>
      <w:color w:val="000000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Application>LibreOffice/7.0.1.2$Windows_x86 LibreOffice_project/7cbcfc562f6eb6708b5ff7d7397325de9e764452</Application>
  <Pages>1</Pages>
  <Words>446</Words>
  <Characters>3226</Characters>
  <CharactersWithSpaces>3593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2021-06-21T09:46:47Z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