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/>
      </w:pPr>
      <w:r>
        <w:rPr>
          <w:rStyle w:val="FontStyle17"/>
          <w:sz w:val="22"/>
          <w:szCs w:val="22"/>
        </w:rPr>
        <w:t>ПРОТОКОЛ № 03.3-4/</w:t>
      </w:r>
      <w:r>
        <w:rPr>
          <w:rStyle w:val="FontStyle17"/>
          <w:sz w:val="22"/>
          <w:szCs w:val="22"/>
        </w:rPr>
        <w:t>1739</w:t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на </w:t>
      </w:r>
      <w:r>
        <w:rPr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  <w:lang w:val="en-US"/>
        </w:rPr>
        <w:t>риобретение принтера , обеспечивающего достижение целей регионального проекта «Создание единого цифрового контура в здравоохранении на основе единой государственной информационной системы в сфере здравоохранения (ЕГИСЗ)».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Style w:val="ac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rFonts w:eastAsia="Calibri"/>
                <w:kern w:val="0"/>
                <w:lang w:val="ru-RU" w:bidi="ar-SA"/>
              </w:rPr>
              <w:t>22</w:t>
            </w:r>
            <w:r>
              <w:rPr>
                <w:kern w:val="0"/>
                <w:lang w:val="ru-RU" w:bidi="ar-SA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июня</w:t>
            </w:r>
            <w:r>
              <w:rPr>
                <w:kern w:val="0"/>
                <w:lang w:val="ru-RU" w:bidi="ar-SA"/>
              </w:rPr>
              <w:t xml:space="preserve"> 2021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11</w:t>
            </w:r>
            <w:r>
              <w:rPr>
                <w:kern w:val="0"/>
                <w:lang w:val="ru-RU" w:bidi="ar-SA"/>
              </w:rPr>
              <w:t>:</w:t>
            </w:r>
            <w:r>
              <w:rPr>
                <w:kern w:val="0"/>
                <w:lang w:val="ru-RU" w:bidi="ar-SA"/>
              </w:rPr>
              <w:t>15</w:t>
            </w:r>
            <w:r>
              <w:rPr>
                <w:kern w:val="0"/>
                <w:lang w:val="ru-RU" w:bidi="ar-SA"/>
              </w:rPr>
              <w:t xml:space="preserve"> (время московское)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 заседании Аукционной комиссии присутствовали:</w:t>
      </w:r>
    </w:p>
    <w:p>
      <w:pPr>
        <w:pStyle w:val="Normal"/>
        <w:rPr/>
      </w:pPr>
      <w:r>
        <w:rPr/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Style22"/>
              <w:widowControl w:val="false"/>
              <w:spacing w:lineRule="auto" w:line="240" w:before="0" w:after="0"/>
              <w:ind w:right="3" w:hanging="0"/>
              <w:contextualSpacing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Томилин Артем Андреевич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Заместитель начальника</w:t>
            </w:r>
            <w:r>
              <w:rPr>
                <w:sz w:val="22"/>
                <w:szCs w:val="22"/>
              </w:rPr>
              <w:t xml:space="preserve"> отдела закупок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>в сфере культуры и спорта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ОКУ</w:t>
            </w:r>
            <w:r>
              <w:rPr>
                <w:sz w:val="22"/>
                <w:szCs w:val="22"/>
              </w:rPr>
              <w:t xml:space="preserve"> «Центр закупок Курской области»,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заместитель председателя</w:t>
            </w:r>
            <w:r>
              <w:rPr>
                <w:sz w:val="22"/>
                <w:szCs w:val="22"/>
              </w:rPr>
              <w:t xml:space="preserve"> комиссии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Суровцева Анна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bidi="hi-IN"/>
              </w:rPr>
              <w:t>Консультант отдела закупок в сфере культуры и спорта ОКУ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>Бушина Татьяна 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zh-CN" w:bidi="ar-SA"/>
              </w:rPr>
              <w:t>Специалист по закупкам ОБУЗ «Льговкая ЦРБ»</w:t>
            </w:r>
            <w:r>
              <w:rPr>
                <w:rFonts w:eastAsia="Calibri"/>
                <w:color w:val="000000"/>
                <w:sz w:val="22"/>
                <w:szCs w:val="22"/>
              </w:rPr>
              <w:t>, член комиссии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Новгородцева Людмила 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zh-CN" w:bidi="ar-SA"/>
              </w:rPr>
              <w:t>Главный бухгалтер ОБУЗ «Льговкая ЦРБ»</w:t>
            </w:r>
            <w:r>
              <w:rPr>
                <w:rFonts w:eastAsia="Calibri"/>
                <w:color w:val="000000"/>
                <w:sz w:val="22"/>
                <w:szCs w:val="22"/>
              </w:rPr>
              <w:t>, член комиссии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Котов Евгений Михайлович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zh-CN" w:bidi="ar-SA"/>
              </w:rPr>
              <w:t>Главный врач ОБУЗ «Льговкая ЦРБ»</w:t>
            </w:r>
            <w:r>
              <w:rPr>
                <w:rFonts w:eastAsia="Calibri"/>
                <w:color w:val="000000"/>
                <w:sz w:val="22"/>
                <w:szCs w:val="22"/>
              </w:rPr>
              <w:t>, член комиссии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 xml:space="preserve">На заседании Аукционной комиссии присутствовало </w:t>
      </w:r>
      <w:r>
        <w:rPr/>
        <w:t>5</w:t>
      </w:r>
      <w:r>
        <w:rPr/>
        <w:t xml:space="preserve"> член</w:t>
      </w:r>
      <w:r>
        <w:rPr/>
        <w:t>ов</w:t>
      </w:r>
      <w:r>
        <w:rPr/>
        <w:t xml:space="preserve"> комиссии. Комиссия правомочна принимать решения.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Идентификационный код закупки:</w:t>
      </w:r>
    </w:p>
    <w:p>
      <w:pPr>
        <w:pStyle w:val="Normal"/>
        <w:spacing w:lineRule="atLeast" w:line="0"/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212461300504446130100100350020000612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Наименование объекта закупки:</w:t>
      </w:r>
    </w:p>
    <w:p>
      <w:pPr>
        <w:pStyle w:val="Normal"/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Приобретение принтера , обеспечивающего достижение целей регионального проекта «Создание единого цифрового контура в здравоохранении на основе единой государственной информационной системы в сфере здравоохранения (ЕГИСЗ)»</w:t>
      </w:r>
    </w:p>
    <w:p>
      <w:pPr>
        <w:pStyle w:val="Normal"/>
        <w:spacing w:lineRule="atLeast" w:line="0"/>
        <w:ind w:firstLine="567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Начальная (максимальная) цена контракта: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53 361</w:t>
      </w:r>
      <w:r>
        <w:rPr/>
        <w:t xml:space="preserve"> (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Пятьдесят три тысячи триста шестьдесят один рубль</w:t>
      </w:r>
      <w:r>
        <w:rPr/>
        <w:t xml:space="preserve">) рублей </w:t>
      </w:r>
      <w:r>
        <w:rPr/>
        <w:t>0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0</w:t>
      </w:r>
      <w:r>
        <w:rPr/>
        <w:t xml:space="preserve"> копеек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Текущее снижение: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14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,00</w:t>
      </w:r>
      <w:r>
        <w:rPr/>
        <w:t xml:space="preserve"> %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>0744200000221003822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Normal"/>
        <w:ind w:firstLine="567"/>
        <w:jc w:val="both"/>
        <w:rPr/>
      </w:pPr>
      <w:r>
        <w:rPr/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6"/>
        <w:gridCol w:w="1379"/>
        <w:gridCol w:w="3465"/>
        <w:gridCol w:w="1350"/>
        <w:gridCol w:w="1261"/>
        <w:gridCol w:w="928"/>
      </w:tblGrid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Предложение о цене контракта, руб.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Сниже-ние, %</w:t>
            </w:r>
          </w:p>
        </w:tc>
      </w:tr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EA-98654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ДЕВАЕВА АННА ВЛАДИМИРОВНА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463404553799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45 890,32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14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,00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EA-99855</w:t>
            </w:r>
          </w:p>
        </w:tc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4632175926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46 157,13</w:t>
            </w: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13,5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EA-99306</w:t>
            </w:r>
          </w:p>
        </w:tc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"БИТБУК"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6623126845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48 558,42</w:t>
            </w:r>
          </w:p>
        </w:tc>
        <w:tc>
          <w:tcPr>
            <w:tcW w:w="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/>
      </w:pPr>
      <w:r>
        <w:rPr/>
      </w:r>
    </w:p>
    <w:tbl>
      <w:tblPr>
        <w:tblStyle w:val="ac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szCs w:val="22"/>
                <w:lang w:val="ru-RU" w:bidi="ar-SA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kern w:val="0"/>
                <w:sz w:val="22"/>
                <w:szCs w:val="22"/>
                <w:lang w:val="ru-RU" w:bidi="ar-SA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szCs w:val="22"/>
                <w:lang w:val="ru-RU" w:bidi="ar-SA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szCs w:val="22"/>
                <w:lang w:val="ru-RU" w:bidi="ar-SA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szCs w:val="22"/>
                <w:lang w:val="ru-RU" w:bidi="ar-SA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szCs w:val="22"/>
                <w:lang w:val="ru-RU" w:bidi="ar-SA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EA-98654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ДЕВАЕВА АННА ВЛАДИМИРОВНА 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EA-99855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3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EA-99306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"БИТБУК"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bidi="ar-SA"/>
              </w:rPr>
              <w:t>Соответствует требованиям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778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1" w:lastRow="0" w:firstColumn="1" w:lastColumn="0" w:noHBand="0" w:val="04a0"/>
      </w:tblPr>
      <w:tblGrid>
        <w:gridCol w:w="1551"/>
        <w:gridCol w:w="1748"/>
        <w:gridCol w:w="2400"/>
        <w:gridCol w:w="1867"/>
        <w:gridCol w:w="2212"/>
      </w:tblGrid>
      <w:tr>
        <w:trPr>
          <w:trHeight w:val="100" w:hRule="atLeast"/>
        </w:trPr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ДЕВАЕВА АННА ВЛАДИМИРОВНА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"ИНТЕГРАЦИОННЫЕ РЕШЕНИЯ"</w:t>
            </w:r>
          </w:p>
        </w:tc>
      </w:tr>
      <w:tr>
        <w:trPr>
          <w:trHeight w:val="100" w:hRule="atLeast"/>
        </w:trPr>
        <w:tc>
          <w:tcPr>
            <w:tcW w:w="1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rFonts w:eastAsia="Calibri" w:cs="" w:ascii="Times New Roman" w:hAnsi="Times New Roman"/>
                <w:b/>
                <w:bCs/>
                <w:kern w:val="0"/>
                <w:sz w:val="22"/>
                <w:szCs w:val="22"/>
                <w:lang w:val="en-US" w:eastAsia="en-US" w:bidi="ar-SA"/>
              </w:rPr>
              <w:t>EA-98654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EA-99855</w:t>
            </w:r>
          </w:p>
        </w:tc>
      </w:tr>
      <w:tr>
        <w:trPr>
          <w:trHeight w:val="100" w:hRule="atLeast"/>
        </w:trPr>
        <w:tc>
          <w:tcPr>
            <w:tcW w:w="1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spacing w:lineRule="auto" w:line="240" w:before="0" w:after="0"/>
              <w:ind w:right="3" w:hanging="0"/>
              <w:contextualSpacing/>
              <w:jc w:val="center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Томилин Артем Андреевич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Суровцева Анна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Олеговна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>Бушина Татьяна Ивановна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Новгородцева Людмила Ивановна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Котов Евгений Михайлович</w:t>
            </w:r>
          </w:p>
        </w:tc>
        <w:tc>
          <w:tcPr>
            <w:tcW w:w="1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4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779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4"/>
        <w:gridCol w:w="2997"/>
        <w:gridCol w:w="4118"/>
      </w:tblGrid>
      <w:tr>
        <w:trPr>
          <w:trHeight w:val="100" w:hRule="atLeast"/>
        </w:trPr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7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"БИТБУК"</w:t>
            </w:r>
          </w:p>
        </w:tc>
      </w:tr>
      <w:tr>
        <w:trPr>
          <w:trHeight w:val="100" w:hRule="atLeast"/>
        </w:trPr>
        <w:tc>
          <w:tcPr>
            <w:tcW w:w="266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71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EA-99306</w:t>
            </w:r>
          </w:p>
        </w:tc>
      </w:tr>
      <w:tr>
        <w:trPr>
          <w:trHeight w:val="100" w:hRule="atLeast"/>
        </w:trPr>
        <w:tc>
          <w:tcPr>
            <w:tcW w:w="266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spacing w:lineRule="auto" w:line="240" w:before="0" w:after="0"/>
              <w:ind w:right="3" w:hanging="0"/>
              <w:contextualSpacing/>
              <w:jc w:val="center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Томилин Артем Андреевич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Суровцева Анна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Олеговна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zh-CN" w:bidi="ar-SA"/>
              </w:rPr>
              <w:t>Бушина Татьяна Ивановна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Новгородцева Людмила Ивановна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Котов Евгений Михайлович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71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>
        <w:trPr>
          <w:trHeight w:val="100" w:hRule="atLeast"/>
        </w:trPr>
        <w:tc>
          <w:tcPr>
            <w:tcW w:w="26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7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>
        <w:trPr>
          <w:trHeight w:val="100" w:hRule="atLeast"/>
        </w:trPr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71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="280" w:after="280"/>
        <w:ind w:left="0" w:firstLine="749"/>
        <w:jc w:val="both"/>
        <w:outlineLvl w:val="0"/>
        <w:rPr/>
      </w:pPr>
      <w:r>
        <w:rPr>
          <w:color w:val="auto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</w:rPr>
        <w:t>ДЕВАЕВ</w:t>
      </w:r>
      <w:r>
        <w:rPr>
          <w:rFonts w:eastAsia="Times New Roman"/>
          <w:color w:val="auto"/>
          <w:sz w:val="20"/>
          <w:szCs w:val="20"/>
        </w:rPr>
        <w:t>У</w:t>
      </w:r>
      <w:r>
        <w:rPr>
          <w:rFonts w:eastAsia="Times New Roman"/>
          <w:color w:val="auto"/>
          <w:sz w:val="20"/>
          <w:szCs w:val="20"/>
        </w:rPr>
        <w:t xml:space="preserve"> АНН</w:t>
      </w:r>
      <w:r>
        <w:rPr>
          <w:rFonts w:eastAsia="Times New Roman"/>
          <w:color w:val="auto"/>
          <w:sz w:val="20"/>
          <w:szCs w:val="20"/>
        </w:rPr>
        <w:t>У</w:t>
      </w:r>
      <w:r>
        <w:rPr>
          <w:rFonts w:eastAsia="Times New Roman"/>
          <w:color w:val="auto"/>
          <w:sz w:val="20"/>
          <w:szCs w:val="20"/>
        </w:rPr>
        <w:t xml:space="preserve"> ВЛАДИМИРОВН</w:t>
      </w:r>
      <w:r>
        <w:rPr>
          <w:rFonts w:eastAsia="Times New Roman"/>
          <w:color w:val="auto"/>
          <w:sz w:val="20"/>
          <w:szCs w:val="20"/>
        </w:rPr>
        <w:t>У</w:t>
      </w:r>
      <w:r>
        <w:rPr>
          <w:color w:val="auto"/>
        </w:rPr>
        <w:t xml:space="preserve"> ИНН </w:t>
      </w:r>
      <w:r>
        <w:rPr>
          <w:color w:val="auto"/>
          <w:sz w:val="22"/>
          <w:szCs w:val="22"/>
          <w:lang w:val="en-US"/>
        </w:rPr>
        <w:t>463404553799</w:t>
      </w:r>
      <w:r>
        <w:rPr/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>45 890</w:t>
      </w:r>
      <w:r>
        <w:rPr>
          <w:rFonts w:eastAsia="Times New Roman"/>
        </w:rPr>
        <w:t xml:space="preserve"> </w:t>
      </w:r>
      <w:r>
        <w:rPr/>
        <w:t>(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Сорок пять тысяч восемьсот девяносто)</w:t>
      </w:r>
      <w:r>
        <w:rPr/>
        <w:t xml:space="preserve"> рублей </w:t>
      </w:r>
      <w:r>
        <w:rPr/>
        <w:t>3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2</w:t>
      </w:r>
      <w:r>
        <w:rPr/>
        <w:t xml:space="preserve"> копейки.</w:t>
      </w:r>
    </w:p>
    <w:p>
      <w:pPr>
        <w:pStyle w:val="Style41"/>
        <w:widowControl/>
        <w:spacing w:beforeAutospacing="0" w:before="72" w:afterAutospacing="0" w:after="0"/>
        <w:ind w:firstLine="720"/>
        <w:jc w:val="both"/>
        <w:rPr/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/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Томилин </w:t>
            </w:r>
            <w:r>
              <w:rPr>
                <w:sz w:val="22"/>
                <w:szCs w:val="22"/>
                <w:lang w:val="ru-RU"/>
              </w:rPr>
              <w:t>А.А.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Бушина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Т.И.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Новгородцева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Л.И.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Котов </w:t>
            </w:r>
            <w:r>
              <w:rPr>
                <w:sz w:val="22"/>
                <w:szCs w:val="22"/>
                <w:lang w:val="ru-RU"/>
              </w:rPr>
              <w:t>Е.М.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Суровцева </w:t>
            </w:r>
            <w:r>
              <w:rPr>
                <w:sz w:val="22"/>
                <w:szCs w:val="22"/>
              </w:rPr>
              <w:t>А.О.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 w:customStyle="1">
    <w:name w:val="Интернет-ссылка"/>
    <w:basedOn w:val="DefaultParagraphFont"/>
    <w:rsid w:val="00eb461e"/>
    <w:rPr>
      <w:color w:val="0000FF"/>
      <w:u w:val="single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uiPriority w:val="99"/>
    <w:rsid w:val="00eb461e"/>
    <w:pPr>
      <w:widowControl/>
      <w:spacing w:beforeAutospacing="1" w:afterAutospacing="1"/>
    </w:pPr>
    <w:rPr>
      <w:rFonts w:eastAsia="Calibri"/>
      <w:color w:val="000000"/>
    </w:rPr>
  </w:style>
  <w:style w:type="paragraph" w:styleId="BodyTextIndent2">
    <w:name w:val="Body Text Indent 2"/>
    <w:basedOn w:val="Normal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</w:rPr>
  </w:style>
  <w:style w:type="paragraph" w:styleId="ConsPlusNormal1" w:customStyle="1">
    <w:name w:val="ConsPlusNormal"/>
    <w:uiPriority w:val="99"/>
    <w:qFormat/>
    <w:rsid w:val="00eb461e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b461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41989-79F2-49D4-9450-141E7613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Application>LibreOffice/7.1.0.3$Windows_X86_64 LibreOffice_project/f6099ecf3d29644b5008cc8f48f42f4a40986e4c</Application>
  <AppVersion>15.0000</AppVersion>
  <Pages>4</Pages>
  <Words>736</Words>
  <Characters>5555</Characters>
  <CharactersWithSpaces>6138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2021-06-22T11:02:19Z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