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03.1-4/2755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"Поставка монитора хирургического с блоком капнографии, инвазивного и неинвазивного измерения артериального давления, электрокардиограммы, частоты сердечных сокращений, пульсовой оксиметрии, 2-х температур"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 w:ascii="Times New Roman" w:hAnsi="Times New Roman"/>
          <w:b/>
          <w:bCs/>
          <w:sz w:val="20"/>
          <w:szCs w:val="20"/>
        </w:rPr>
        <w:t>извещения</w:t>
      </w: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 0744200000221003865)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23.06.2</w:t>
      </w:r>
      <w:r>
        <w:rPr>
          <w:rFonts w:eastAsia="Times New Roman" w:cs="Times New Roman" w:ascii="Times New Roman" w:hAnsi="Times New Roman"/>
          <w:color w:val="00000A"/>
          <w:kern w:val="0"/>
          <w:sz w:val="20"/>
          <w:szCs w:val="20"/>
          <w:lang w:val="en-US" w:eastAsia="ru-RU" w:bidi="ar-SA"/>
        </w:rPr>
        <w:t>021</w:t>
      </w:r>
      <w:r>
        <w:rPr>
          <w:rFonts w:eastAsia="Times New Roman" w:cs="Times New Roman" w:ascii="Times New Roman" w:hAnsi="Times New Roman"/>
          <w:color w:val="00000A"/>
          <w:kern w:val="0"/>
          <w:sz w:val="20"/>
          <w:szCs w:val="20"/>
          <w:lang w:val="ru-RU" w:eastAsia="ru-RU" w:bidi="ar-SA"/>
        </w:rPr>
        <w:t>г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монитора хирургического с блоком капнографии, инвазивного и неинвазивного измерения артериального давления, электрокардиограммы, частоты сердечных сокращений, пульсовой оксиметрии, 2-х температур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ru-RU"/>
        </w:rPr>
        <w:t>Идентификационный код закупки: 212462901772946110100100080010000244</w:t>
      </w:r>
    </w:p>
    <w:p>
      <w:pPr>
        <w:pStyle w:val="Normal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1 800 000,00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Бардаков Николай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1992"/>
        <w:gridCol w:w="3857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EA-100125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"ЛЕКНА" / 7704413624</w:t>
            </w:r>
          </w:p>
        </w:tc>
        <w:tc>
          <w:tcPr>
            <w:tcW w:w="19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EA-100125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"ЛЕКНА" / 7704413624</w:t>
            </w:r>
          </w:p>
        </w:tc>
        <w:tc>
          <w:tcPr>
            <w:tcW w:w="19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EA-100125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"ЛЕКНА" / 7704413624</w:t>
            </w:r>
          </w:p>
        </w:tc>
        <w:tc>
          <w:tcPr>
            <w:tcW w:w="19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EA-100125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"ЛЕКНА" / 7704413624</w:t>
            </w:r>
          </w:p>
        </w:tc>
        <w:tc>
          <w:tcPr>
            <w:tcW w:w="19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EA-100125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"ЛЕКНА" / 7704413624</w:t>
            </w:r>
          </w:p>
        </w:tc>
        <w:tc>
          <w:tcPr>
            <w:tcW w:w="19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Бардаков Николай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EA-100125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"ЛЕКНА" / 7704413624</w:t>
            </w:r>
          </w:p>
        </w:tc>
        <w:tc>
          <w:tcPr>
            <w:tcW w:w="19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 w:eastAsiaTheme="minorEastAsia"/>
          <w:sz w:val="20"/>
          <w:szCs w:val="20"/>
          <w:highlight w:val="white"/>
        </w:rPr>
      </w:pPr>
      <w:bookmarkStart w:id="0" w:name="__DdeLink__136_4014115248"/>
      <w:bookmarkEnd w:id="0"/>
      <w:r>
        <w:rPr>
          <w:rFonts w:eastAsia="Times New Roman" w:ascii="Times New Roman" w:hAnsi="Times New Roman"/>
          <w:sz w:val="20"/>
          <w:szCs w:val="20"/>
          <w:highlight w:val="white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"ЛЕКНА".</w:t>
      </w:r>
    </w:p>
    <w:p>
      <w:pPr>
        <w:pStyle w:val="Normal"/>
        <w:jc w:val="both"/>
        <w:rPr>
          <w:rFonts w:ascii="Times New Roman" w:hAnsi="Times New Roman" w:eastAsiaTheme="minorEastAsia"/>
          <w:sz w:val="20"/>
          <w:szCs w:val="20"/>
          <w:highlight w:val="white"/>
        </w:rPr>
      </w:pPr>
      <w:r>
        <w:rPr>
          <w:rFonts w:eastAsiaTheme="minorEastAsia" w:ascii="Times New Roman" w:hAnsi="Times New Roman"/>
          <w:sz w:val="20"/>
          <w:szCs w:val="20"/>
          <w:highlight w:val="white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7. Среди предложений участников закупки, признанных участниками электронного аукциона, присутствуют/отсутствуют предложения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br/>
      </w:r>
    </w:p>
    <w:tbl>
      <w:tblPr>
        <w:tblW w:w="10253" w:type="dxa"/>
        <w:jc w:val="left"/>
        <w:tblInd w:w="-18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00"/>
        <w:gridCol w:w="8152"/>
      </w:tblGrid>
      <w:tr>
        <w:trPr/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Style23"/>
              <w:tabs>
                <w:tab w:val="clear" w:pos="70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highlight w:val="white"/>
              </w:rPr>
              <w:t>Идентификационный номер заявки</w:t>
            </w:r>
          </w:p>
        </w:tc>
        <w:tc>
          <w:tcPr>
            <w:tcW w:w="8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3"/>
              <w:tabs>
                <w:tab w:val="clear" w:pos="70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highlight w:val="white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иностранных государств или группы иностранных государств, работ, услуг, соответственно выполняемых, оказываемых иностранными лицами, в случае, если условия запреты, ограничения допуска товаров, работ, услуг установлены заказчиком в п 37 аукционной документации в соответствии со ст 14 Федерального закона « О контрактной системе в сфере закупок товаров, работ, услуг, для обеспечения государственных и муниципальных нужд»:</w:t>
            </w:r>
          </w:p>
          <w:p>
            <w:pPr>
              <w:pStyle w:val="Style23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tcW w:w="210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highlight w:val="white"/>
                <w:lang w:val="en-US"/>
              </w:rPr>
              <w:t>EA-100125</w:t>
            </w:r>
          </w:p>
        </w:tc>
        <w:tc>
          <w:tcPr>
            <w:tcW w:w="81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3"/>
              <w:tabs>
                <w:tab w:val="clear" w:pos="70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highlight w:val="white"/>
              </w:rPr>
              <w:t>Содержит</w:t>
            </w:r>
          </w:p>
        </w:tc>
      </w:tr>
    </w:tbl>
    <w:p>
      <w:pPr>
        <w:pStyle w:val="Normal"/>
        <w:spacing w:lineRule="auto" w:before="0" w:after="0"/>
        <w:ind w:left="0" w:right="0" w:firstLine="567"/>
        <w:jc w:val="both"/>
        <w:rPr>
          <w:rFonts w:eastAsia="Times New Roman"/>
        </w:rPr>
      </w:pPr>
      <w:r>
        <w:rPr>
          <w:rFonts w:ascii="Times New Roman" w:hAnsi="Times New Roman"/>
          <w:sz w:val="20"/>
          <w:szCs w:val="20"/>
          <w:highlight w:val="yellow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 w:ascii="Times New Roman" w:hAnsi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before="0" w:after="0"/>
        <w:ind w:left="0" w:right="0" w:hanging="0"/>
        <w:jc w:val="both"/>
        <w:rPr>
          <w:rFonts w:ascii="Times New Roman" w:hAnsi="Times New Roman"/>
          <w:sz w:val="20"/>
          <w:szCs w:val="20"/>
          <w:highlight w:val="white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присутствующими членами аукционной комиссии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Бардаков Николай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LibreOffice/6.4.5.2$Windows_x86 LibreOffice_project/a726b36747cf2001e06b58ad5db1aa3a9a1872d6</Application>
  <Pages>2</Pages>
  <Words>581</Words>
  <Characters>4532</Characters>
  <CharactersWithSpaces>5026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2021-06-23T10:06:35Z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