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2758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изделий медицинского назначения"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0744200000221003871)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09-05/27049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23</w:t>
      </w:r>
      <w:r>
        <w:rPr>
          <w:rFonts w:eastAsia="Times New Roman"/>
          <w:sz w:val="20"/>
          <w:szCs w:val="20"/>
          <w:lang w:val="en-US"/>
        </w:rPr>
        <w:t>.06.2021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изделий медицинского назначения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212462901772946110100100520390000244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2 401 526,72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775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EA-100457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"СОКАРД" / 7448215682</w:t>
            </w:r>
          </w:p>
        </w:tc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EA-100457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"СОКАРД" / 7448215682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EA-100457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"СОКАРД" / 7448215682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EA-100457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"СОКАРД" / 7448215682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EA-100457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"СОКАРД" / 7448215682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54" w:type="dxa"/>
        <w:jc w:val="left"/>
        <w:tblInd w:w="-1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96"/>
        <w:gridCol w:w="7257"/>
      </w:tblGrid>
      <w:tr>
        <w:trPr/>
        <w:tc>
          <w:tcPr>
            <w:tcW w:w="2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иностранных государств или группы иностранных государств, работ, услуг, соответственно выполняемых, оказываемых иностранными лицами, в случае, если условия запреты, ограничения допуска товаров, работ, услуг установлены заказчиком в п. 37 аукционной документации в соответствии со ст 14 Федерального закона « О контрактной системе в сфере закупок товаров, работ, услуг, для обеспечения государственных и муниципальных нужд»:</w:t>
            </w:r>
          </w:p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299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EA-100457</w:t>
            </w:r>
          </w:p>
        </w:tc>
        <w:tc>
          <w:tcPr>
            <w:tcW w:w="72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"СОКАРД".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widowControl w:val="false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hd w:fill="FFFFFF" w:val="clear"/>
        </w:rPr>
      </w:pPr>
      <w:r>
        <w:rPr>
          <w:rFonts w:eastAsia="Times New Roman" w:cs="Times New Roman"/>
          <w:b w:val="false"/>
          <w:sz w:val="22"/>
          <w:szCs w:val="22"/>
          <w:shd w:fill="FFFFFF" w:val="clear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495</Words>
  <Characters>3803</Characters>
  <CharactersWithSpaces>4236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2021-06-23T11:51:29Z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