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>ПРОТОКОЛ № 03.3-4/</w:t>
      </w:r>
      <w:r>
        <w:rPr>
          <w:rStyle w:val="FontStyle17"/>
          <w:sz w:val="22"/>
          <w:szCs w:val="22"/>
        </w:rPr>
        <w:t>1755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ОБЛАСТ</w:t>
      </w:r>
      <w:r>
        <w:rPr>
          <w:rFonts w:eastAsia="Times New Roman"/>
          <w:b/>
          <w:bCs/>
          <w:sz w:val="22"/>
          <w:szCs w:val="22"/>
          <w:lang w:val="ru-RU"/>
        </w:rPr>
        <w:t>НЫМ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БЮДЖЕТН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УЧРЕЖДЕНИЕ</w:t>
      </w:r>
      <w:r>
        <w:rPr>
          <w:rFonts w:eastAsia="Times New Roman"/>
          <w:b/>
          <w:bCs/>
          <w:sz w:val="22"/>
          <w:szCs w:val="22"/>
          <w:lang w:val="ru-RU"/>
        </w:rPr>
        <w:t>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"УПРАВЛЕНИЕ ДЕЛАМИ АДМИНИСТРАЦИИ КУРСКОЙ ОБЛАСТИ"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на </w:t>
      </w:r>
      <w:r>
        <w:rPr>
          <w:b/>
          <w:bCs/>
          <w:sz w:val="22"/>
          <w:szCs w:val="22"/>
        </w:rPr>
        <w:t>о</w:t>
      </w:r>
      <w:r>
        <w:rPr>
          <w:rFonts w:eastAsia="Times New Roman"/>
          <w:b/>
          <w:bCs/>
          <w:sz w:val="22"/>
          <w:szCs w:val="22"/>
          <w:lang w:val="en-US"/>
        </w:rPr>
        <w:t>казание информационных услуг с использованием экземпляров справочно-правовой системы «Консультант Плюс»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c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rFonts w:eastAsia="Calibri"/>
                <w:kern w:val="0"/>
                <w:lang w:val="ru-RU" w:bidi="ar-SA"/>
              </w:rPr>
              <w:t>2</w:t>
            </w:r>
            <w:r>
              <w:rPr>
                <w:rFonts w:eastAsia="Calibri"/>
                <w:kern w:val="0"/>
                <w:lang w:val="ru-RU" w:bidi="ar-SA"/>
              </w:rPr>
              <w:t>3</w:t>
            </w:r>
            <w:r>
              <w:rPr>
                <w:kern w:val="0"/>
                <w:lang w:val="ru-RU" w:bidi="ar-SA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июня</w:t>
            </w:r>
            <w:r>
              <w:rPr>
                <w:kern w:val="0"/>
                <w:lang w:val="ru-RU" w:bidi="ar-SA"/>
              </w:rPr>
              <w:t xml:space="preserve"> 2021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kern w:val="0"/>
                <w:lang w:val="ru-RU" w:bidi="ar-SA"/>
              </w:rPr>
              <w:t>:</w:t>
            </w:r>
            <w:r>
              <w:rPr>
                <w:kern w:val="0"/>
                <w:lang w:val="ru-RU" w:bidi="ar-SA"/>
              </w:rPr>
              <w:t>00</w:t>
            </w:r>
            <w:r>
              <w:rPr>
                <w:kern w:val="0"/>
                <w:lang w:val="ru-RU" w:bidi="ar-SA"/>
              </w:rPr>
              <w:t xml:space="preserve"> (время московское)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На заседании Аукционной комиссии присутствовали:</w:t>
      </w:r>
    </w:p>
    <w:p>
      <w:pPr>
        <w:pStyle w:val="Normal"/>
        <w:rPr/>
      </w:pPr>
      <w:r>
        <w:rPr/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Style22"/>
              <w:widowControl w:val="false"/>
              <w:spacing w:lineRule="auto" w:line="240" w:before="0" w:after="0"/>
              <w:ind w:right="3" w:hanging="0"/>
              <w:contextualSpacing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Заместитель начальника</w:t>
            </w:r>
            <w:r>
              <w:rPr>
                <w:sz w:val="22"/>
                <w:szCs w:val="22"/>
              </w:rPr>
              <w:t xml:space="preserve"> отдела закупок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в сфере культуры и спорта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ОКУ</w:t>
            </w:r>
            <w:r>
              <w:rPr>
                <w:sz w:val="22"/>
                <w:szCs w:val="22"/>
              </w:rPr>
              <w:t xml:space="preserve"> «Центр закупок Курской области»,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заместитель председателя</w:t>
            </w:r>
            <w:r>
              <w:rPr>
                <w:sz w:val="22"/>
                <w:szCs w:val="22"/>
              </w:rPr>
              <w:t xml:space="preserve">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Анна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отдела </w:t>
            </w:r>
            <w:r>
              <w:rPr>
                <w:color w:val="000000"/>
                <w:sz w:val="22"/>
                <w:szCs w:val="22"/>
              </w:rPr>
              <w:t>закупок в сфере культуры и спорта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ОКУ</w:t>
            </w:r>
            <w:r>
              <w:rPr>
                <w:sz w:val="22"/>
                <w:szCs w:val="22"/>
              </w:rPr>
              <w:t xml:space="preserve">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Симоненков Владимир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 xml:space="preserve">Директор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бюджетн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«Управление делами Администрации Курской области»</w:t>
            </w:r>
            <w:r>
              <w:rPr>
                <w:rFonts w:eastAsia="Calibri"/>
                <w:color w:val="000000"/>
                <w:sz w:val="22"/>
                <w:szCs w:val="22"/>
              </w:rPr>
              <w:t>, 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Душкина Екатерина Евгеньевна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 xml:space="preserve">Заместитель руководителя контрактной службы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бюджетн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«Управление делами Администрации Курской области»</w:t>
            </w:r>
            <w:r>
              <w:rPr>
                <w:rFonts w:eastAsia="Calibri"/>
                <w:color w:val="000000"/>
                <w:sz w:val="22"/>
                <w:szCs w:val="22"/>
              </w:rPr>
              <w:t>, 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Пархомчук Яна Андреевна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 xml:space="preserve">Специалист по закупкам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бюджетн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«Управление делами Администрации Курской области»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,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Комаров Олег Вадимович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Руководитель контрактной службы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бюджетн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  <w:t>«Управление делами Администрации Курской области», член комиссии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На заседании Аукционной комиссии присутствовало </w:t>
      </w:r>
      <w:r>
        <w:rPr/>
        <w:t>6</w:t>
      </w:r>
      <w:r>
        <w:rPr/>
        <w:t xml:space="preserve"> членов комиссии. Комиссия правомочна принимать решения.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Идентификационный код закупки:</w:t>
      </w:r>
    </w:p>
    <w:p>
      <w:pPr>
        <w:pStyle w:val="Normal"/>
        <w:spacing w:lineRule="atLeast" w:line="0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212463225845046320100101170016202611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Наименование объекта закупки:</w:t>
      </w:r>
    </w:p>
    <w:p>
      <w:pPr>
        <w:pStyle w:val="Normal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Оказание информационных услуг с использованием экземпляров справочно-правовой системы «Консультант Плюс»</w:t>
      </w:r>
    </w:p>
    <w:p>
      <w:pPr>
        <w:pStyle w:val="Normal"/>
        <w:spacing w:lineRule="atLeast" w:line="0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b/>
          <w:bCs/>
        </w:rPr>
        <w:t>Начальная (максимальная) цена контракта: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70 963</w:t>
      </w:r>
      <w:r>
        <w:rPr/>
        <w:t xml:space="preserve"> 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Семьдесят тысяч девятьсот шестьдесят три</w:t>
      </w:r>
      <w:r>
        <w:rPr/>
        <w:t>) рубл</w:t>
      </w:r>
      <w:r>
        <w:rPr/>
        <w:t>я</w:t>
      </w:r>
      <w:r>
        <w:rPr/>
        <w:t xml:space="preserve"> </w:t>
      </w:r>
      <w:r>
        <w:rPr/>
        <w:t>56</w:t>
      </w:r>
      <w:r>
        <w:rPr/>
        <w:t xml:space="preserve"> копеек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Текущее снижение: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,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99</w:t>
      </w:r>
      <w:r>
        <w:rPr/>
        <w:t xml:space="preserve"> %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0744200000221003898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ind w:firstLine="567"/>
        <w:jc w:val="both"/>
        <w:rPr/>
      </w:pPr>
      <w:r>
        <w:rPr/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6"/>
        <w:gridCol w:w="1379"/>
        <w:gridCol w:w="3465"/>
        <w:gridCol w:w="1350"/>
        <w:gridCol w:w="1262"/>
        <w:gridCol w:w="927"/>
      </w:tblGrid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EA-99318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"ИНФО-КОМПЛЕКС ПЛЮС"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4632158712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67 422,12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4,99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EA-99699</w:t>
            </w:r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57520100116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68 834,64 </w:t>
            </w:r>
          </w:p>
        </w:tc>
        <w:tc>
          <w:tcPr>
            <w:tcW w:w="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2,99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/>
      </w:pPr>
      <w:r>
        <w:rPr/>
      </w:r>
    </w:p>
    <w:tbl>
      <w:tblPr>
        <w:tblStyle w:val="ac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kern w:val="0"/>
                <w:sz w:val="22"/>
                <w:szCs w:val="22"/>
                <w:lang w:val="ru-RU" w:bidi="ar-SA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EA-99318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"ИНФО-КОМПЛЕКС ПЛЮС" 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EA-99699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8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550"/>
        <w:gridCol w:w="1749"/>
        <w:gridCol w:w="2399"/>
        <w:gridCol w:w="1868"/>
        <w:gridCol w:w="2212"/>
      </w:tblGrid>
      <w:tr>
        <w:trPr>
          <w:trHeight w:val="100" w:hRule="atLeast"/>
        </w:trPr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ОБЩЕСТВО С ОГРАНИЧЕННОЙ ОТВЕТСТВЕННОСТЬЮ "ИНФО-КОМПЛЕКС ПЛЮС" 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"КРЕДИТАЛ +"</w:t>
            </w:r>
          </w:p>
        </w:tc>
      </w:tr>
      <w:tr>
        <w:trPr>
          <w:trHeight w:val="100" w:hRule="atLeast"/>
        </w:trPr>
        <w:tc>
          <w:tcPr>
            <w:tcW w:w="15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en-US" w:eastAsia="en-US" w:bidi="ar-SA"/>
              </w:rPr>
              <w:t>EA-99318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EA-99699</w:t>
            </w:r>
          </w:p>
        </w:tc>
      </w:tr>
      <w:tr>
        <w:trPr>
          <w:trHeight w:val="100" w:hRule="atLeast"/>
        </w:trPr>
        <w:tc>
          <w:tcPr>
            <w:tcW w:w="15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spacing w:lineRule="auto" w:line="240" w:before="0" w:after="0"/>
              <w:ind w:right="3" w:hanging="0"/>
              <w:contextualSpacing/>
              <w:jc w:val="center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Безродный Геннадий Владимирович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Анна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Олеговна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Симоненков Владимир Николаевич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Душкина Екатерина Евгеньевна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Пархомчук Яна Андреевна</w:t>
            </w:r>
          </w:p>
        </w:tc>
        <w:tc>
          <w:tcPr>
            <w:tcW w:w="17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Комаров Олег Вадимович</w:t>
            </w:r>
          </w:p>
        </w:tc>
        <w:tc>
          <w:tcPr>
            <w:tcW w:w="17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3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widowControl/>
        <w:numPr>
          <w:ilvl w:val="0"/>
          <w:numId w:val="0"/>
        </w:numPr>
        <w:tabs>
          <w:tab w:val="clear" w:pos="708"/>
          <w:tab w:val="left" w:pos="0" w:leader="none"/>
        </w:tabs>
        <w:suppressAutoHyphens w:val="true"/>
        <w:bidi w:val="0"/>
        <w:spacing w:beforeAutospacing="1" w:afterAutospacing="1"/>
        <w:ind w:left="0" w:right="0" w:firstLine="567"/>
        <w:jc w:val="both"/>
        <w:outlineLvl w:val="0"/>
        <w:rPr/>
      </w:pPr>
      <w:r>
        <w:rPr>
          <w:color w:val="auto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2"/>
          <w:szCs w:val="22"/>
        </w:rPr>
        <w:t>ОБЩЕСТВО С ОГРАНИЧЕННОЙ ОТВЕТСТВЕННОСТЬЮ "ИНФО-КОМПЛЕКС ПЛЮС"</w:t>
      </w:r>
      <w:r>
        <w:rPr>
          <w:color w:val="auto"/>
          <w:sz w:val="22"/>
          <w:szCs w:val="22"/>
        </w:rPr>
        <w:t xml:space="preserve"> ИНН </w:t>
      </w:r>
      <w:r>
        <w:rPr>
          <w:color w:val="auto"/>
          <w:sz w:val="22"/>
          <w:szCs w:val="22"/>
          <w:lang w:val="en-US"/>
        </w:rPr>
        <w:t>4632158712</w:t>
      </w:r>
      <w:r>
        <w:rPr/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67 422</w:t>
      </w:r>
      <w:r>
        <w:rPr>
          <w:rFonts w:eastAsia="Times New Roman"/>
        </w:rPr>
        <w:t xml:space="preserve"> </w:t>
      </w:r>
      <w:r>
        <w:rPr/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Шестьдесят семь тысяч четыреста двадцать два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)</w:t>
      </w:r>
      <w:r>
        <w:rPr/>
        <w:t xml:space="preserve"> руб</w:t>
      </w:r>
      <w:r>
        <w:rPr/>
        <w:t>ля</w:t>
      </w:r>
      <w:r>
        <w:rPr/>
        <w:t xml:space="preserve"> 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1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2</w:t>
      </w:r>
      <w:r>
        <w:rPr/>
        <w:t xml:space="preserve"> копе</w:t>
      </w:r>
      <w:r>
        <w:rPr/>
        <w:t>ек</w:t>
      </w:r>
      <w:r>
        <w:rPr/>
        <w:t>.</w:t>
      </w:r>
    </w:p>
    <w:p>
      <w:pPr>
        <w:pStyle w:val="Style41"/>
        <w:widowControl/>
        <w:spacing w:beforeAutospacing="0" w:before="72" w:afterAutospacing="0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/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Безродный Г.В.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Душкина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Е.Е.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Пархомчук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Я.А.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Комаров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О.В.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Симоненков </w:t>
            </w:r>
            <w:r>
              <w:rPr>
                <w:sz w:val="22"/>
                <w:szCs w:val="22"/>
                <w:lang w:val="ru-RU"/>
              </w:rPr>
              <w:t>В.Н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А.О.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 w:customStyle="1">
    <w:name w:val="Интернет-ссылка"/>
    <w:basedOn w:val="DefaultParagraphFont"/>
    <w:rsid w:val="00eb461e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uiPriority w:val="99"/>
    <w:rsid w:val="00eb461e"/>
    <w:pPr>
      <w:widowControl/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</w:rPr>
  </w:style>
  <w:style w:type="paragraph" w:styleId="ConsPlusNormal1" w:customStyle="1">
    <w:name w:val="ConsPlusNormal"/>
    <w:uiPriority w:val="99"/>
    <w:qFormat/>
    <w:rsid w:val="00eb461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b46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1989-79F2-49D4-9450-141E7613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Application>LibreOffice/7.1.0.3$Windows_X86_64 LibreOffice_project/f6099ecf3d29644b5008cc8f48f42f4a40986e4c</Application>
  <AppVersion>15.0000</AppVersion>
  <Pages>3</Pages>
  <Words>654</Words>
  <Characters>5025</Characters>
  <CharactersWithSpaces>5558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2021-06-23T12:57:48Z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