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03.1-4/2770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color w:val="000000"/>
          <w:sz w:val="20"/>
          <w:szCs w:val="20"/>
          <w:highlight w:val="white"/>
          <w:lang w:val="en-US"/>
        </w:rPr>
        <w:t xml:space="preserve">на право заключения контракта с 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0"/>
          <w:szCs w:val="20"/>
          <w:highlight w:val="white"/>
          <w:lang w:val="en-US"/>
        </w:rPr>
        <w:t>Областн</w:t>
      </w:r>
      <w:r>
        <w:rPr>
          <w:rFonts w:eastAsia="Times New Roman" w:cs="Times New Roman" w:ascii="Times New Roman" w:hAnsi="Times New Roman"/>
          <w:b/>
          <w:bCs/>
          <w:color w:val="262626" w:themeColor="text1" w:themeTint="d9"/>
          <w:kern w:val="0"/>
          <w:sz w:val="20"/>
          <w:szCs w:val="20"/>
          <w:highlight w:val="white"/>
          <w:lang w:val="en-US" w:eastAsia="ru-RU"/>
        </w:rPr>
        <w:t>ым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0"/>
          <w:szCs w:val="20"/>
          <w:highlight w:val="white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color w:val="262626" w:themeColor="text1" w:themeTint="d9"/>
          <w:kern w:val="0"/>
          <w:sz w:val="20"/>
          <w:szCs w:val="20"/>
          <w:highlight w:val="white"/>
          <w:lang w:val="en-US" w:eastAsia="ru-RU"/>
        </w:rPr>
        <w:t>ым</w:t>
      </w:r>
      <w:r>
        <w:rPr>
          <w:rFonts w:eastAsia="Times New Roman" w:ascii="Times New Roman" w:hAnsi="Times New Roman"/>
          <w:b/>
          <w:bCs/>
          <w:color w:val="262626" w:themeColor="text1" w:themeTint="d9"/>
          <w:sz w:val="20"/>
          <w:szCs w:val="20"/>
          <w:highlight w:val="white"/>
          <w:lang w:val="en-US"/>
        </w:rPr>
        <w:t xml:space="preserve"> учреждением здравоохранения «Октябрьская районная больница»  комитета здравоохранения Курской области</w:t>
      </w:r>
      <w:r>
        <w:rPr>
          <w:rFonts w:eastAsia="Times New Roman" w:ascii="Times New Roman" w:hAnsi="Times New Roman"/>
          <w:b/>
          <w:bCs/>
          <w:color w:val="000000"/>
          <w:sz w:val="20"/>
          <w:szCs w:val="20"/>
          <w:highlight w:val="white"/>
          <w:lang w:val="en-US"/>
        </w:rPr>
        <w:t xml:space="preserve"> на 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0"/>
          <w:szCs w:val="20"/>
          <w:highlight w:val="white"/>
          <w:lang w:val="en-US" w:eastAsia="ru-RU"/>
        </w:rPr>
        <w:t>поставку химических реактивов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извещения 0744200000221003755)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24.06.2</w:t>
      </w:r>
      <w:r>
        <w:rPr>
          <w:rFonts w:eastAsia="Times New Roman" w:cs="Times New Roman" w:ascii="Times New Roman" w:hAnsi="Times New Roman"/>
          <w:color w:val="00000A"/>
          <w:kern w:val="0"/>
          <w:sz w:val="20"/>
          <w:szCs w:val="20"/>
          <w:lang w:val="en-US" w:eastAsia="ru-RU" w:bidi="ar-SA"/>
        </w:rPr>
        <w:t>021</w:t>
      </w:r>
      <w:r>
        <w:rPr>
          <w:rFonts w:eastAsia="Times New Roman" w:cs="Times New Roman" w:ascii="Times New Roman" w:hAnsi="Times New Roman"/>
          <w:color w:val="00000A"/>
          <w:kern w:val="0"/>
          <w:sz w:val="20"/>
          <w:szCs w:val="20"/>
          <w:lang w:val="ru-RU" w:eastAsia="ru-RU" w:bidi="ar-SA"/>
        </w:rPr>
        <w:t>г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химических реактивов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212461700143546170100100610022059244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52 632,09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30.99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8"/>
        <w:gridCol w:w="4573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EA-99951</w:t>
            </w:r>
          </w:p>
        </w:tc>
        <w:tc>
          <w:tcPr>
            <w:tcW w:w="4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 / 5035031009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36 319,00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EA-98357</w:t>
            </w:r>
          </w:p>
        </w:tc>
        <w:tc>
          <w:tcPr>
            <w:tcW w:w="4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"ЭКО-ДИАГНОСТИКА" / 7717789374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36 582,84 руб.</w:t>
            </w:r>
          </w:p>
        </w:tc>
      </w:tr>
      <w:tr>
        <w:trPr/>
        <w:tc>
          <w:tcPr>
            <w:tcW w:w="19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EA-99468</w:t>
            </w:r>
          </w:p>
        </w:tc>
        <w:tc>
          <w:tcPr>
            <w:tcW w:w="4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37 900,00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EA-99951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EA-99951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EA-99951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EA-99951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EA-99951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"НАУЧНО-ПРОИЗВОДСТВЕННОЕ ОБЪЕДИНЕНИЕ "ЭКОЛАБ-ДИАГНОСТИКА"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EA-98357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EA-98357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EA-98357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EA-98357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EA-98357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"ЭКО-ДИАГНОСТИКА"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EA-99468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EA-99468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EA-99468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EA-99468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EA-99468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"ЛАБТЕХСЕРВИС"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"НАУЧНО-ПРОИЗВОДСТВЕННОЕ ОБЪЕДИНЕНИЕ "ЭКОЛАБ-ДИАГНОСТИКА", предложивший цену контракта 36 319,00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"НАУЧНО-ПРОИЗВОДСТВЕННОЕ ОБЪЕДИНЕНИЕ "ЭКОЛАБ-ДИАГНОСТИКА",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Theme="minorEastAsia"/>
          <w:sz w:val="20"/>
          <w:szCs w:val="20"/>
          <w:highlight w:val="white"/>
        </w:rPr>
      </w:pPr>
      <w:r>
        <w:rPr>
          <w:rFonts w:eastAsia="Times New Roman" w:ascii="Times New Roman" w:hAnsi="Times New Roman"/>
          <w:sz w:val="20"/>
          <w:szCs w:val="20"/>
          <w:highlight w:val="white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Theme="minorEastAsia" w:ascii="Times New Roman" w:hAnsi="Times New Roman"/>
          <w:sz w:val="20"/>
          <w:szCs w:val="20"/>
          <w:highlight w:val="white"/>
        </w:rPr>
      </w:r>
    </w:p>
    <w:p>
      <w:pPr>
        <w:pStyle w:val="Normal"/>
        <w:jc w:val="both"/>
        <w:rPr>
          <w:rFonts w:ascii="Times New Roman" w:hAnsi="Times New Roman" w:eastAsiaTheme="minorEastAsia"/>
          <w:highlight w:val="white"/>
        </w:rPr>
      </w:pPr>
      <w:r>
        <w:rPr>
          <w:rFonts w:eastAsiaTheme="minorEastAsia" w:ascii="Times New Roman" w:hAnsi="Times New Roman"/>
          <w:highlight w:val="white"/>
        </w:rPr>
      </w:r>
    </w:p>
    <w:p>
      <w:pPr>
        <w:pStyle w:val="Normal"/>
        <w:spacing w:lineRule="auto" w:before="0" w:after="0"/>
        <w:ind w:left="0" w:right="0" w:hanging="0"/>
        <w:jc w:val="both"/>
        <w:rPr>
          <w:rFonts w:ascii="Times New Roman" w:hAnsi="Times New Roman" w:eastAsiaTheme="minorEastAsia"/>
          <w:sz w:val="20"/>
          <w:szCs w:val="20"/>
          <w:highlight w:val="white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595</Words>
  <Characters>5060</Characters>
  <CharactersWithSpaces>5509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2021-06-24T10:34:24Z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