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03.1-4/2790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Arial" w:cs="Courier New" w:ascii="Times New Roman" w:hAnsi="Times New Roman"/>
          <w:b/>
          <w:bCs/>
          <w:iCs/>
          <w:color w:val="000000"/>
          <w:kern w:val="0"/>
          <w:sz w:val="20"/>
          <w:szCs w:val="20"/>
          <w:lang w:val="ru-RU" w:eastAsia="en-US" w:bidi="ar-SA"/>
        </w:rPr>
        <w:t>ым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 бюджетн</w:t>
      </w:r>
      <w:r>
        <w:rPr>
          <w:rFonts w:eastAsia="Arial" w:cs="Courier New" w:ascii="Times New Roman" w:hAnsi="Times New Roman"/>
          <w:b/>
          <w:bCs/>
          <w:iCs/>
          <w:color w:val="000000"/>
          <w:kern w:val="0"/>
          <w:sz w:val="20"/>
          <w:szCs w:val="20"/>
          <w:lang w:val="ru-RU" w:eastAsia="en-US" w:bidi="ar-SA"/>
        </w:rPr>
        <w:t>ым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 учреждением здравоохранения «</w:t>
      </w:r>
      <w:r>
        <w:rPr>
          <w:rFonts w:eastAsia="Arial" w:cs="Courier New" w:ascii="Times New Roman" w:hAnsi="Times New Roman"/>
          <w:b/>
          <w:bCs/>
          <w:iCs/>
          <w:color w:val="000000"/>
          <w:sz w:val="20"/>
          <w:szCs w:val="20"/>
          <w:lang w:val="en-US" w:eastAsia="ru-RU"/>
        </w:rPr>
        <w:t>Черемисиновская центральная районная больница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 xml:space="preserve">» комитета здравоохранения Курской области </w:t>
      </w:r>
      <w:r>
        <w:rPr>
          <w:rFonts w:eastAsia="Times New Roman" w:ascii="Times New Roman" w:hAnsi="Times New Roman"/>
          <w:b/>
          <w:bCs/>
          <w:iCs/>
          <w:sz w:val="20"/>
          <w:szCs w:val="20"/>
          <w:lang w:val="en-US"/>
        </w:rPr>
        <w:t xml:space="preserve">на поставку 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lang w:val="en-US"/>
        </w:rPr>
        <w:t>изделий медицинского назначения (перчатки)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0744200000221003752)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24.06.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lang w:val="en-US" w:eastAsia="ru-RU" w:bidi="ar-SA"/>
        </w:rPr>
        <w:t>2021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изделий медицинского назначения (перчатки)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212462700067046270100100300012219244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135 000,00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34.00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89 100,00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 / 3663043445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89 775,00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EA-99938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EA-99926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89 100,00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присутствующими членами аукционной комиссии 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2</Pages>
  <Words>599</Words>
  <Characters>4682</Characters>
  <CharactersWithSpaces>5133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2021-06-24T15:47:31Z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